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0" w:rsidRDefault="00F14250" w:rsidP="009D0C68">
      <w:pPr>
        <w:rPr>
          <w:rFonts w:ascii="Arial" w:eastAsia="Swiss721BT-LightCondensed" w:hAnsi="Arial" w:cs="Arial"/>
          <w:b/>
          <w:noProof w:val="0"/>
        </w:rPr>
      </w:pPr>
    </w:p>
    <w:p w:rsidR="00F14250" w:rsidRDefault="00F14250" w:rsidP="009D0C68">
      <w:pPr>
        <w:rPr>
          <w:rFonts w:ascii="Arial" w:eastAsia="Swiss721BT-LightCondensed" w:hAnsi="Arial" w:cs="Arial"/>
          <w:b/>
          <w:noProof w:val="0"/>
        </w:rPr>
      </w:pPr>
    </w:p>
    <w:p w:rsidR="00F14250" w:rsidRDefault="00F14250" w:rsidP="009D0C68">
      <w:pPr>
        <w:rPr>
          <w:rFonts w:ascii="Arial" w:eastAsia="Swiss721BT-LightCondensed" w:hAnsi="Arial" w:cs="Arial"/>
          <w:b/>
          <w:noProof w:val="0"/>
        </w:rPr>
      </w:pPr>
    </w:p>
    <w:p w:rsidR="00245240" w:rsidRPr="002E1962" w:rsidRDefault="00245240" w:rsidP="00245240">
      <w:pPr>
        <w:pStyle w:val="Default"/>
        <w:jc w:val="both"/>
        <w:rPr>
          <w:rFonts w:ascii="Georgia" w:hAnsi="Georgia"/>
          <w:b/>
          <w:color w:val="FF0000"/>
          <w:sz w:val="22"/>
          <w:szCs w:val="22"/>
        </w:rPr>
      </w:pP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Komentari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UMHCG-a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na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Akcioni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plan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prilagođavanja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objekata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u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javnoj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upotrebi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u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vlasništvu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Glavnog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grada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-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Podgorica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za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pristup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kretanje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lica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smanjene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pokretljivosti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i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lica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sa </w:t>
      </w:r>
      <w:proofErr w:type="spellStart"/>
      <w:r w:rsidRPr="002E1962">
        <w:rPr>
          <w:rFonts w:ascii="Georgia" w:hAnsi="Georgia"/>
          <w:b/>
          <w:color w:val="FF0000"/>
          <w:sz w:val="22"/>
          <w:szCs w:val="22"/>
        </w:rPr>
        <w:t>invaliditetom</w:t>
      </w:r>
      <w:proofErr w:type="spellEnd"/>
      <w:r w:rsidRPr="002E1962">
        <w:rPr>
          <w:rFonts w:ascii="Georgia" w:hAnsi="Georgia"/>
          <w:b/>
          <w:color w:val="FF0000"/>
          <w:sz w:val="22"/>
          <w:szCs w:val="22"/>
        </w:rPr>
        <w:t xml:space="preserve"> 2014 - 2015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Generalni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komentari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veoma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malo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predvijdeti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jednu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kacelariju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cijelom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će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prilagoditi</w:t>
      </w:r>
      <w:proofErr w:type="spellEnd"/>
      <w:r>
        <w:rPr>
          <w:rFonts w:ascii="Georgia" w:hAnsi="Georgia"/>
          <w:sz w:val="22"/>
          <w:szCs w:val="22"/>
        </w:rPr>
        <w:t>/</w:t>
      </w:r>
      <w:proofErr w:type="spellStart"/>
      <w:r>
        <w:rPr>
          <w:rFonts w:ascii="Georgia" w:hAnsi="Georgia"/>
          <w:sz w:val="22"/>
          <w:szCs w:val="22"/>
        </w:rPr>
        <w:t>rekonstruisati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lica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invaliditetom</w:t>
      </w:r>
      <w:proofErr w:type="spellEnd"/>
      <w:r>
        <w:rPr>
          <w:rFonts w:ascii="Georgia" w:hAnsi="Georgia"/>
          <w:sz w:val="22"/>
          <w:szCs w:val="22"/>
        </w:rPr>
        <w:t xml:space="preserve">. Argument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će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toj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kancelariji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zaposlena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osoba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invaliditetom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adekvatan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onda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očekuje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samo</w:t>
      </w:r>
      <w:proofErr w:type="spellEnd"/>
      <w:r>
        <w:rPr>
          <w:rFonts w:ascii="Georgia" w:hAnsi="Georgia"/>
          <w:sz w:val="22"/>
          <w:szCs w:val="22"/>
        </w:rPr>
        <w:t xml:space="preserve"> 1 </w:t>
      </w:r>
      <w:proofErr w:type="spellStart"/>
      <w:r>
        <w:rPr>
          <w:rFonts w:ascii="Georgia" w:hAnsi="Georgia"/>
          <w:sz w:val="22"/>
          <w:szCs w:val="22"/>
        </w:rPr>
        <w:t>osoba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invaliditetom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toj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ustanovi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bude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zaposlena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što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diskriminacija</w:t>
      </w:r>
      <w:proofErr w:type="spellEnd"/>
      <w:r>
        <w:rPr>
          <w:rFonts w:ascii="Georgia" w:hAnsi="Georgia"/>
          <w:sz w:val="22"/>
          <w:szCs w:val="22"/>
        </w:rPr>
        <w:t xml:space="preserve">, a </w:t>
      </w:r>
      <w:proofErr w:type="spellStart"/>
      <w:r>
        <w:rPr>
          <w:rFonts w:ascii="Georgia" w:hAnsi="Georgia"/>
          <w:sz w:val="22"/>
          <w:szCs w:val="22"/>
        </w:rPr>
        <w:t>ako</w:t>
      </w:r>
      <w:proofErr w:type="spellEnd"/>
      <w:r>
        <w:rPr>
          <w:rFonts w:ascii="Georgia" w:hAnsi="Georgia"/>
          <w:sz w:val="22"/>
          <w:szCs w:val="22"/>
        </w:rPr>
        <w:t xml:space="preserve"> bi </w:t>
      </w:r>
      <w:proofErr w:type="spellStart"/>
      <w:r>
        <w:rPr>
          <w:rFonts w:ascii="Georgia" w:hAnsi="Georgia"/>
          <w:sz w:val="22"/>
          <w:szCs w:val="22"/>
        </w:rPr>
        <w:t>više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osoba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invaliditetom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bilo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smješteno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toj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istoj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kancelariji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onda</w:t>
      </w:r>
      <w:proofErr w:type="spellEnd"/>
      <w:r>
        <w:rPr>
          <w:rFonts w:ascii="Georgia" w:hAnsi="Georgia"/>
          <w:sz w:val="22"/>
          <w:szCs w:val="22"/>
        </w:rPr>
        <w:t xml:space="preserve"> bi to </w:t>
      </w:r>
      <w:proofErr w:type="spellStart"/>
      <w:r>
        <w:rPr>
          <w:rFonts w:ascii="Georgia" w:hAnsi="Georgia"/>
          <w:sz w:val="22"/>
          <w:szCs w:val="22"/>
        </w:rPr>
        <w:t>bila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segregacija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ukoliko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kandidat</w:t>
      </w:r>
      <w:proofErr w:type="spellEnd"/>
      <w:r>
        <w:rPr>
          <w:rFonts w:ascii="Georgia" w:hAnsi="Georgia"/>
          <w:sz w:val="22"/>
          <w:szCs w:val="22"/>
        </w:rPr>
        <w:t>/</w:t>
      </w:r>
      <w:proofErr w:type="spellStart"/>
      <w:r>
        <w:rPr>
          <w:rFonts w:ascii="Georgia" w:hAnsi="Georgia"/>
          <w:sz w:val="22"/>
          <w:szCs w:val="22"/>
        </w:rPr>
        <w:t>kinja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posao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bude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osoba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oštećenog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će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opet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smještena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toj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kancelariji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samo</w:t>
      </w:r>
      <w:proofErr w:type="spellEnd"/>
      <w:r>
        <w:rPr>
          <w:rFonts w:ascii="Georgia" w:hAnsi="Georgia"/>
          <w:sz w:val="22"/>
          <w:szCs w:val="22"/>
        </w:rPr>
        <w:t xml:space="preserve"> do </w:t>
      </w:r>
      <w:proofErr w:type="spellStart"/>
      <w:r>
        <w:rPr>
          <w:rFonts w:ascii="Georgia" w:hAnsi="Georgia"/>
          <w:sz w:val="22"/>
          <w:szCs w:val="22"/>
        </w:rPr>
        <w:t>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kacelarije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će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izgraditi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taktilne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crte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vođenja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Isto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koliko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prostor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osobe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invaliditetom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važne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prostorije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javnih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funkcionera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kako</w:t>
      </w:r>
      <w:proofErr w:type="spellEnd"/>
      <w:r>
        <w:rPr>
          <w:rFonts w:ascii="Georgia" w:hAnsi="Georgia"/>
          <w:sz w:val="22"/>
          <w:szCs w:val="22"/>
        </w:rPr>
        <w:t xml:space="preserve"> bi </w:t>
      </w:r>
      <w:proofErr w:type="spellStart"/>
      <w:r>
        <w:rPr>
          <w:rFonts w:ascii="Georgia" w:hAnsi="Georgia"/>
          <w:sz w:val="22"/>
          <w:szCs w:val="22"/>
        </w:rPr>
        <w:t>mogli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ostvarivati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sva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prava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zagarantovana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zakonom</w:t>
      </w:r>
      <w:proofErr w:type="spellEnd"/>
      <w:r>
        <w:rPr>
          <w:rFonts w:ascii="Georgia" w:hAnsi="Georgia"/>
          <w:sz w:val="22"/>
          <w:szCs w:val="22"/>
        </w:rPr>
        <w:t xml:space="preserve">.  Do </w:t>
      </w:r>
      <w:proofErr w:type="spellStart"/>
      <w:r>
        <w:rPr>
          <w:rFonts w:ascii="Georgia" w:hAnsi="Georgia"/>
          <w:sz w:val="22"/>
          <w:szCs w:val="22"/>
        </w:rPr>
        <w:t>toaleta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taktilne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crte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vođenja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iako</w:t>
      </w:r>
      <w:proofErr w:type="spellEnd"/>
      <w:r>
        <w:rPr>
          <w:rFonts w:ascii="Georgia" w:hAnsi="Georgia"/>
          <w:sz w:val="22"/>
          <w:szCs w:val="22"/>
        </w:rPr>
        <w:t xml:space="preserve"> je to </w:t>
      </w:r>
      <w:proofErr w:type="spellStart"/>
      <w:r>
        <w:rPr>
          <w:rFonts w:ascii="Georgia" w:hAnsi="Georgia"/>
          <w:sz w:val="22"/>
          <w:szCs w:val="22"/>
        </w:rPr>
        <w:t>Pravilnikom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definisano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nejasno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zašto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jedino</w:t>
      </w:r>
      <w:proofErr w:type="spellEnd"/>
      <w:r>
        <w:rPr>
          <w:rFonts w:ascii="Georgia" w:hAnsi="Georgia"/>
          <w:sz w:val="22"/>
          <w:szCs w:val="22"/>
        </w:rPr>
        <w:t xml:space="preserve"> u KIC </w:t>
      </w:r>
      <w:proofErr w:type="spellStart"/>
      <w:r>
        <w:rPr>
          <w:rFonts w:ascii="Georgia" w:hAnsi="Georgia"/>
          <w:sz w:val="22"/>
          <w:szCs w:val="22"/>
        </w:rPr>
        <w:t>Budo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Tomović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taktilne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trake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vodilje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duž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svih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hodnika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dok</w:t>
      </w:r>
      <w:proofErr w:type="spellEnd"/>
      <w:r>
        <w:rPr>
          <w:rFonts w:ascii="Georgia" w:hAnsi="Georgia"/>
          <w:sz w:val="22"/>
          <w:szCs w:val="22"/>
        </w:rPr>
        <w:t xml:space="preserve"> to </w:t>
      </w:r>
      <w:proofErr w:type="spellStart"/>
      <w:r>
        <w:rPr>
          <w:rFonts w:ascii="Georgia" w:hAnsi="Georgia"/>
          <w:sz w:val="22"/>
          <w:szCs w:val="22"/>
        </w:rPr>
        <w:t>isto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planirano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drugim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mnogo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značajnijim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objektima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ovom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Akcionom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planu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 </w:t>
      </w:r>
      <w:proofErr w:type="spellStart"/>
      <w:r>
        <w:rPr>
          <w:rFonts w:ascii="Georgia" w:hAnsi="Georgia"/>
          <w:sz w:val="22"/>
          <w:szCs w:val="22"/>
        </w:rPr>
        <w:t>očekujemo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sve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ovo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tretira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odmah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ovim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dokumentom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ali</w:t>
      </w:r>
      <w:proofErr w:type="spellEnd"/>
      <w:r>
        <w:rPr>
          <w:rFonts w:ascii="Georgia" w:hAnsi="Georgia"/>
          <w:sz w:val="22"/>
          <w:szCs w:val="22"/>
        </w:rPr>
        <w:t xml:space="preserve"> se sa </w:t>
      </w:r>
      <w:proofErr w:type="spellStart"/>
      <w:r>
        <w:rPr>
          <w:rFonts w:ascii="Georgia" w:hAnsi="Georgia"/>
          <w:sz w:val="22"/>
          <w:szCs w:val="22"/>
        </w:rPr>
        <w:t>ovim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Akcionom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planu</w:t>
      </w:r>
      <w:proofErr w:type="spellEnd"/>
      <w:r>
        <w:rPr>
          <w:rFonts w:ascii="Georgia" w:hAnsi="Georgia"/>
          <w:sz w:val="22"/>
          <w:szCs w:val="22"/>
        </w:rPr>
        <w:t xml:space="preserve"> ne </w:t>
      </w:r>
      <w:proofErr w:type="spellStart"/>
      <w:r>
        <w:rPr>
          <w:rFonts w:ascii="Georgia" w:hAnsi="Georgia"/>
          <w:sz w:val="22"/>
          <w:szCs w:val="22"/>
        </w:rPr>
        <w:t>smije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završiti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sav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posao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bi to </w:t>
      </w:r>
      <w:proofErr w:type="spellStart"/>
      <w:r>
        <w:rPr>
          <w:rFonts w:ascii="Georgia" w:hAnsi="Georgia"/>
          <w:sz w:val="22"/>
          <w:szCs w:val="22"/>
        </w:rPr>
        <w:t>neizbježno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dovelo</w:t>
      </w:r>
      <w:proofErr w:type="spellEnd"/>
      <w:r>
        <w:rPr>
          <w:rFonts w:ascii="Georgia" w:hAnsi="Georgia"/>
          <w:sz w:val="22"/>
          <w:szCs w:val="22"/>
        </w:rPr>
        <w:t xml:space="preserve"> do </w:t>
      </w:r>
      <w:proofErr w:type="spellStart"/>
      <w:r>
        <w:rPr>
          <w:rFonts w:ascii="Georgia" w:hAnsi="Georgia"/>
          <w:sz w:val="22"/>
          <w:szCs w:val="22"/>
        </w:rPr>
        <w:t>prethodno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navedenih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posljedica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Specifični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komentari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 Za </w:t>
      </w:r>
      <w:proofErr w:type="spellStart"/>
      <w:r>
        <w:rPr>
          <w:rFonts w:ascii="Georgia" w:hAnsi="Georgia"/>
          <w:sz w:val="22"/>
          <w:szCs w:val="22"/>
        </w:rPr>
        <w:t>Glavnu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zgradu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navesti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prilagođavanje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teretu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investitora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precizirati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elementi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pristupačnosti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nedostaju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tj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elementi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će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raditi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prilagođavanjem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</w:t>
      </w:r>
      <w:proofErr w:type="spellStart"/>
      <w:r>
        <w:rPr>
          <w:rFonts w:ascii="Georgia" w:hAnsi="Georgia"/>
          <w:sz w:val="22"/>
          <w:szCs w:val="22"/>
        </w:rPr>
        <w:t>Zbog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čega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za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F97E0F">
        <w:rPr>
          <w:rFonts w:ascii="Georgia" w:hAnsi="Georgia"/>
          <w:sz w:val="22"/>
          <w:szCs w:val="22"/>
        </w:rPr>
        <w:t xml:space="preserve">362,73 €, </w:t>
      </w:r>
      <w:proofErr w:type="spellStart"/>
      <w:r w:rsidRPr="00F97E0F">
        <w:rPr>
          <w:rFonts w:ascii="Georgia" w:hAnsi="Georgia"/>
          <w:sz w:val="22"/>
          <w:szCs w:val="22"/>
        </w:rPr>
        <w:t>ulazni</w:t>
      </w:r>
      <w:proofErr w:type="spellEnd"/>
      <w:r w:rsidRPr="00F97E0F">
        <w:rPr>
          <w:rFonts w:ascii="Georgia" w:hAnsi="Georgia"/>
          <w:sz w:val="22"/>
          <w:szCs w:val="22"/>
        </w:rPr>
        <w:t xml:space="preserve"> </w:t>
      </w:r>
      <w:proofErr w:type="spellStart"/>
      <w:r w:rsidRPr="00F97E0F">
        <w:rPr>
          <w:rFonts w:ascii="Georgia" w:hAnsi="Georgia"/>
          <w:sz w:val="22"/>
          <w:szCs w:val="22"/>
        </w:rPr>
        <w:t>prostor</w:t>
      </w:r>
      <w:proofErr w:type="spellEnd"/>
      <w:r w:rsidRPr="00F97E0F">
        <w:rPr>
          <w:rFonts w:ascii="Georgia" w:hAnsi="Georgia"/>
          <w:sz w:val="22"/>
          <w:szCs w:val="22"/>
        </w:rPr>
        <w:t xml:space="preserve"> 500.00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kad</w:t>
      </w:r>
      <w:proofErr w:type="spellEnd"/>
      <w:r>
        <w:rPr>
          <w:rFonts w:ascii="Georgia" w:hAnsi="Georgia"/>
          <w:sz w:val="22"/>
          <w:szCs w:val="22"/>
        </w:rPr>
        <w:t xml:space="preserve"> je u </w:t>
      </w:r>
      <w:proofErr w:type="spellStart"/>
      <w:r>
        <w:rPr>
          <w:rFonts w:ascii="Georgia" w:hAnsi="Georgia"/>
          <w:sz w:val="22"/>
          <w:szCs w:val="22"/>
        </w:rPr>
        <w:t>tekstu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dijelu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opisa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situacije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kojem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smješten</w:t>
      </w:r>
      <w:proofErr w:type="spellEnd"/>
      <w:r>
        <w:rPr>
          <w:rFonts w:ascii="Georgia" w:hAnsi="Georgia"/>
          <w:sz w:val="22"/>
          <w:szCs w:val="22"/>
        </w:rPr>
        <w:t xml:space="preserve">:  </w:t>
      </w:r>
      <w:r w:rsidRPr="00F97E0F">
        <w:rPr>
          <w:rFonts w:ascii="Georgia" w:hAnsi="Georgia"/>
          <w:sz w:val="22"/>
          <w:szCs w:val="22"/>
        </w:rPr>
        <w:t xml:space="preserve">SEKRETARIJAT ZA SOCIJALNO STARANJE; SLUŽBA ZA ZAJEDNIČKE POSLOVE; SEKRETARIJAT ZA LOKALNU </w:t>
      </w:r>
      <w:r>
        <w:rPr>
          <w:rFonts w:ascii="Georgia" w:hAnsi="Georgia"/>
          <w:sz w:val="22"/>
          <w:szCs w:val="22"/>
        </w:rPr>
        <w:t>S</w:t>
      </w:r>
      <w:r w:rsidRPr="00F97E0F">
        <w:rPr>
          <w:rFonts w:ascii="Georgia" w:hAnsi="Georgia"/>
          <w:sz w:val="22"/>
          <w:szCs w:val="22"/>
        </w:rPr>
        <w:t>AMOUPRAVU; UPRAVA LOKALNIH JAVNIH PRIHODA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navedeno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obilježeno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kao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rampa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ulazu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propisanog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širine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 </w:t>
      </w:r>
      <w:proofErr w:type="spellStart"/>
      <w:r>
        <w:rPr>
          <w:rFonts w:ascii="Georgia" w:hAnsi="Georgia"/>
          <w:sz w:val="22"/>
          <w:szCs w:val="22"/>
        </w:rPr>
        <w:t>Još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jednom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razmotriti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mogućnost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postavljanja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glavnom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ulazu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r w:rsidRPr="00213994">
        <w:rPr>
          <w:rFonts w:ascii="Georgia" w:hAnsi="Georgia"/>
          <w:sz w:val="22"/>
          <w:szCs w:val="22"/>
        </w:rPr>
        <w:t>SEKRETARIJAT ZA PLANIRANJE I UREĐENJE PROSTORA I ZAŠTITU ŽIVOTNE SREDINE</w:t>
      </w:r>
      <w:r>
        <w:rPr>
          <w:rFonts w:ascii="Georgia" w:hAnsi="Georgia"/>
          <w:sz w:val="22"/>
          <w:szCs w:val="22"/>
        </w:rPr>
        <w:t xml:space="preserve">),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dozvoljena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visina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savladavanje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visinske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razlike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rampom</w:t>
      </w:r>
      <w:proofErr w:type="spellEnd"/>
      <w:r>
        <w:rPr>
          <w:rFonts w:ascii="Georgia" w:hAnsi="Georgia"/>
          <w:sz w:val="22"/>
          <w:szCs w:val="22"/>
        </w:rPr>
        <w:t xml:space="preserve"> do 120 cm.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Pr="002E1962" w:rsidRDefault="00245240" w:rsidP="00245240">
      <w:pPr>
        <w:pStyle w:val="Default"/>
        <w:jc w:val="both"/>
        <w:rPr>
          <w:rFonts w:ascii="Georgia" w:hAnsi="Georgia"/>
          <w:i/>
          <w:sz w:val="22"/>
          <w:szCs w:val="22"/>
        </w:rPr>
      </w:pPr>
      <w:proofErr w:type="spellStart"/>
      <w:r w:rsidRPr="002E1962">
        <w:rPr>
          <w:rFonts w:ascii="Georgia" w:hAnsi="Georgia"/>
          <w:i/>
          <w:sz w:val="22"/>
          <w:szCs w:val="22"/>
        </w:rPr>
        <w:t>Razmotriti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da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li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se u </w:t>
      </w:r>
      <w:proofErr w:type="spellStart"/>
      <w:r w:rsidRPr="002E1962">
        <w:rPr>
          <w:rFonts w:ascii="Georgia" w:hAnsi="Georgia"/>
          <w:i/>
          <w:sz w:val="22"/>
          <w:szCs w:val="22"/>
        </w:rPr>
        <w:t>nekom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drugom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dijelu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zgrade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(a ne </w:t>
      </w:r>
      <w:proofErr w:type="spellStart"/>
      <w:r w:rsidRPr="002E1962">
        <w:rPr>
          <w:rFonts w:ascii="Georgia" w:hAnsi="Georgia"/>
          <w:i/>
          <w:sz w:val="22"/>
          <w:szCs w:val="22"/>
        </w:rPr>
        <w:t>samo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pored </w:t>
      </w:r>
      <w:proofErr w:type="spellStart"/>
      <w:r w:rsidRPr="002E1962">
        <w:rPr>
          <w:rFonts w:ascii="Georgia" w:hAnsi="Georgia"/>
          <w:i/>
          <w:sz w:val="22"/>
          <w:szCs w:val="22"/>
        </w:rPr>
        <w:t>stepeništa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) </w:t>
      </w:r>
      <w:proofErr w:type="spellStart"/>
      <w:r w:rsidRPr="002E1962">
        <w:rPr>
          <w:rFonts w:ascii="Georgia" w:hAnsi="Georgia"/>
          <w:i/>
          <w:sz w:val="22"/>
          <w:szCs w:val="22"/>
        </w:rPr>
        <w:t>može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instalirati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lift. </w:t>
      </w:r>
      <w:proofErr w:type="spellStart"/>
      <w:r w:rsidRPr="002E1962">
        <w:rPr>
          <w:rFonts w:ascii="Georgia" w:hAnsi="Georgia"/>
          <w:i/>
          <w:sz w:val="22"/>
          <w:szCs w:val="22"/>
        </w:rPr>
        <w:t>Smatramo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da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koso-podizna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platforma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nije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adekvatno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rješenje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jer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se </w:t>
      </w:r>
      <w:proofErr w:type="spellStart"/>
      <w:r w:rsidRPr="002E1962">
        <w:rPr>
          <w:rFonts w:ascii="Georgia" w:hAnsi="Georgia"/>
          <w:i/>
          <w:sz w:val="22"/>
          <w:szCs w:val="22"/>
        </w:rPr>
        <w:t>usljed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neodržavanja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i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nepravilnog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korišćenja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često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i/>
          <w:sz w:val="22"/>
          <w:szCs w:val="22"/>
        </w:rPr>
        <w:t>kvari</w:t>
      </w:r>
      <w:proofErr w:type="spellEnd"/>
      <w:r w:rsidRPr="002E1962">
        <w:rPr>
          <w:rFonts w:ascii="Georgia" w:hAnsi="Georgia"/>
          <w:i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4. </w:t>
      </w:r>
      <w:proofErr w:type="spellStart"/>
      <w:r>
        <w:rPr>
          <w:rFonts w:ascii="Georgia" w:hAnsi="Georgia"/>
          <w:sz w:val="22"/>
          <w:szCs w:val="22"/>
        </w:rPr>
        <w:t>Kada</w:t>
      </w:r>
      <w:proofErr w:type="spellEnd"/>
      <w:r>
        <w:rPr>
          <w:rFonts w:ascii="Georgia" w:hAnsi="Georgia"/>
          <w:sz w:val="22"/>
          <w:szCs w:val="22"/>
        </w:rPr>
        <w:t xml:space="preserve"> je u </w:t>
      </w:r>
      <w:proofErr w:type="spellStart"/>
      <w:r>
        <w:rPr>
          <w:rFonts w:ascii="Georgia" w:hAnsi="Georgia"/>
          <w:sz w:val="22"/>
          <w:szCs w:val="22"/>
        </w:rPr>
        <w:t>pitanju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instalacija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podizne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platforme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Sekretarijatu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komunalne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poslove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saobraćaj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kao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Agenciji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stanovanje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komentar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isti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prethodni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razmatrano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prilagođavanje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toaleta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r w:rsidRPr="00213994">
        <w:rPr>
          <w:rFonts w:ascii="Georgia" w:hAnsi="Georgia"/>
          <w:sz w:val="22"/>
          <w:szCs w:val="22"/>
        </w:rPr>
        <w:t>SEKRETARIJAT</w:t>
      </w:r>
      <w:r>
        <w:rPr>
          <w:rFonts w:ascii="Georgia" w:hAnsi="Georgia"/>
          <w:sz w:val="22"/>
          <w:szCs w:val="22"/>
        </w:rPr>
        <w:t>U</w:t>
      </w:r>
      <w:r w:rsidRPr="00213994">
        <w:rPr>
          <w:rFonts w:ascii="Georgia" w:hAnsi="Georgia"/>
          <w:sz w:val="22"/>
          <w:szCs w:val="22"/>
        </w:rPr>
        <w:t xml:space="preserve"> ZA KULTURU I SPORT</w:t>
      </w:r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budžetom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sredstva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njegovo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prilagođavanje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ubog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čega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proofErr w:type="spellStart"/>
      <w:r>
        <w:rPr>
          <w:rFonts w:ascii="Georgia" w:hAnsi="Georgia"/>
          <w:sz w:val="22"/>
          <w:szCs w:val="22"/>
        </w:rPr>
        <w:t>Galerija</w:t>
      </w:r>
      <w:proofErr w:type="spellEnd"/>
      <w:r>
        <w:rPr>
          <w:rFonts w:ascii="Georgia" w:hAnsi="Georgia"/>
          <w:sz w:val="22"/>
          <w:szCs w:val="22"/>
        </w:rPr>
        <w:t xml:space="preserve"> art - </w:t>
      </w:r>
      <w:proofErr w:type="spellStart"/>
      <w:r>
        <w:rPr>
          <w:rFonts w:ascii="Georgia" w:hAnsi="Georgia"/>
          <w:sz w:val="22"/>
          <w:szCs w:val="22"/>
        </w:rPr>
        <w:t>ulazna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vrata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jako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teška</w:t>
      </w:r>
      <w:proofErr w:type="spellEnd"/>
      <w:r>
        <w:rPr>
          <w:rFonts w:ascii="Georgia" w:hAnsi="Georgia"/>
          <w:sz w:val="22"/>
          <w:szCs w:val="22"/>
        </w:rPr>
        <w:t xml:space="preserve"> sa </w:t>
      </w:r>
      <w:proofErr w:type="spellStart"/>
      <w:r>
        <w:rPr>
          <w:rFonts w:ascii="Georgia" w:hAnsi="Georgia"/>
          <w:sz w:val="22"/>
          <w:szCs w:val="22"/>
        </w:rPr>
        <w:t>kvakom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visini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iznad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dozvoljene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Pravilnikom</w:t>
      </w:r>
      <w:proofErr w:type="spellEnd"/>
      <w:r>
        <w:rPr>
          <w:rFonts w:ascii="Georgia" w:hAnsi="Georgia"/>
          <w:sz w:val="22"/>
          <w:szCs w:val="22"/>
        </w:rPr>
        <w:t>, (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osnovu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procjene</w:t>
      </w:r>
      <w:proofErr w:type="spellEnd"/>
      <w:r>
        <w:rPr>
          <w:rFonts w:ascii="Georgia" w:hAnsi="Georgia"/>
          <w:sz w:val="22"/>
          <w:szCs w:val="22"/>
        </w:rPr>
        <w:t xml:space="preserve"> sa </w:t>
      </w:r>
      <w:proofErr w:type="spellStart"/>
      <w:r>
        <w:rPr>
          <w:rFonts w:ascii="Georgia" w:hAnsi="Georgia"/>
          <w:sz w:val="22"/>
          <w:szCs w:val="22"/>
        </w:rPr>
        <w:t>slike</w:t>
      </w:r>
      <w:proofErr w:type="spellEnd"/>
      <w:r>
        <w:rPr>
          <w:rFonts w:ascii="Georgia" w:hAnsi="Georgia"/>
          <w:sz w:val="22"/>
          <w:szCs w:val="22"/>
        </w:rPr>
        <w:t xml:space="preserve">)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interfonom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nepristupačan</w:t>
      </w:r>
      <w:proofErr w:type="spellEnd"/>
      <w:r>
        <w:rPr>
          <w:rFonts w:ascii="Georgia" w:hAnsi="Georgia"/>
          <w:sz w:val="22"/>
          <w:szCs w:val="22"/>
        </w:rPr>
        <w:t xml:space="preserve"> pa je </w:t>
      </w:r>
      <w:proofErr w:type="spellStart"/>
      <w:r>
        <w:rPr>
          <w:rFonts w:ascii="Georgia" w:hAnsi="Georgia"/>
          <w:sz w:val="22"/>
          <w:szCs w:val="22"/>
        </w:rPr>
        <w:t>iz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razloga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prilagođavanje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ulaznog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prostora</w:t>
      </w:r>
      <w:proofErr w:type="spellEnd"/>
      <w:r>
        <w:rPr>
          <w:rFonts w:ascii="Georgia" w:hAnsi="Georgia"/>
          <w:sz w:val="22"/>
          <w:szCs w:val="22"/>
        </w:rPr>
        <w:t xml:space="preserve"> sa </w:t>
      </w:r>
      <w:proofErr w:type="spellStart"/>
      <w:r>
        <w:rPr>
          <w:rFonts w:ascii="Georgia" w:hAnsi="Georgia"/>
          <w:sz w:val="22"/>
          <w:szCs w:val="22"/>
        </w:rPr>
        <w:t>interfonom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Tabela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nalazi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ispod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opisnog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dijela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Kusleove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kuće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nejasna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pomenuti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prethodni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tj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Galeriju</w:t>
      </w:r>
      <w:proofErr w:type="spellEnd"/>
      <w:r>
        <w:rPr>
          <w:rFonts w:ascii="Georgia" w:hAnsi="Georgia"/>
          <w:sz w:val="22"/>
          <w:szCs w:val="22"/>
        </w:rPr>
        <w:t xml:space="preserve"> Art u </w:t>
      </w:r>
      <w:proofErr w:type="spellStart"/>
      <w:r>
        <w:rPr>
          <w:rFonts w:ascii="Georgia" w:hAnsi="Georgia"/>
          <w:sz w:val="22"/>
          <w:szCs w:val="22"/>
        </w:rPr>
        <w:t>opisnom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dijelu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pomenuti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nikakvi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radovi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unutrašnjosti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već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osnovu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fotografija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može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zaključiti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prizemnog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karaktera</w:t>
      </w:r>
      <w:proofErr w:type="spellEnd"/>
      <w:r>
        <w:rPr>
          <w:rFonts w:ascii="Georgia" w:hAnsi="Georgia"/>
          <w:sz w:val="22"/>
          <w:szCs w:val="22"/>
        </w:rPr>
        <w:t xml:space="preserve">.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pretpostavlja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veći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odnosi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Muzej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treba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razdvojiti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budžetske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stavke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iznose</w:t>
      </w:r>
      <w:proofErr w:type="spellEnd"/>
      <w:r>
        <w:rPr>
          <w:rFonts w:ascii="Georgia" w:hAnsi="Georgia"/>
          <w:sz w:val="22"/>
          <w:szCs w:val="22"/>
        </w:rPr>
        <w:t xml:space="preserve"> za ova tri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kako</w:t>
      </w:r>
      <w:proofErr w:type="spellEnd"/>
      <w:r>
        <w:rPr>
          <w:rFonts w:ascii="Georgia" w:hAnsi="Georgia"/>
          <w:sz w:val="22"/>
          <w:szCs w:val="22"/>
        </w:rPr>
        <w:t xml:space="preserve"> bi se </w:t>
      </w:r>
      <w:proofErr w:type="spellStart"/>
      <w:r>
        <w:rPr>
          <w:rFonts w:ascii="Georgia" w:hAnsi="Georgia"/>
          <w:sz w:val="22"/>
          <w:szCs w:val="22"/>
        </w:rPr>
        <w:t>znalo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odnosi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 w:rsidRPr="001049EB">
        <w:rPr>
          <w:rFonts w:ascii="Georgia" w:hAnsi="Georgia"/>
          <w:sz w:val="22"/>
          <w:szCs w:val="22"/>
        </w:rPr>
        <w:t xml:space="preserve">7.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obilježavanja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prostora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ispred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1049EB">
        <w:rPr>
          <w:rFonts w:ascii="Georgia" w:hAnsi="Georgia"/>
          <w:sz w:val="22"/>
          <w:szCs w:val="22"/>
        </w:rPr>
        <w:t>AGENCIJ</w:t>
      </w:r>
      <w:r>
        <w:rPr>
          <w:rFonts w:ascii="Georgia" w:hAnsi="Georgia"/>
          <w:sz w:val="22"/>
          <w:szCs w:val="22"/>
        </w:rPr>
        <w:t>E</w:t>
      </w:r>
      <w:r w:rsidRPr="001049EB">
        <w:rPr>
          <w:rFonts w:ascii="Georgia" w:hAnsi="Georgia"/>
          <w:sz w:val="22"/>
          <w:szCs w:val="22"/>
        </w:rPr>
        <w:t xml:space="preserve"> ZA IZGRADNJU I RAZVOJ PODGORICE </w:t>
      </w:r>
      <w:proofErr w:type="spellStart"/>
      <w:r w:rsidRPr="001049EB">
        <w:rPr>
          <w:rFonts w:ascii="Georgia" w:hAnsi="Georgia"/>
          <w:sz w:val="22"/>
          <w:szCs w:val="22"/>
        </w:rPr>
        <w:t>i</w:t>
      </w:r>
      <w:proofErr w:type="spellEnd"/>
      <w:r w:rsidRPr="001049EB">
        <w:rPr>
          <w:rFonts w:ascii="Georgia" w:hAnsi="Georgia"/>
          <w:sz w:val="22"/>
          <w:szCs w:val="22"/>
        </w:rPr>
        <w:t xml:space="preserve"> DIREKCIJA ZA IMOVINU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djeluju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ogromni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ukoliko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preciznije</w:t>
      </w:r>
      <w:proofErr w:type="spellEnd"/>
      <w:r>
        <w:rPr>
          <w:rFonts w:ascii="Georgia" w:hAnsi="Georgia"/>
          <w:sz w:val="22"/>
          <w:szCs w:val="22"/>
        </w:rPr>
        <w:t xml:space="preserve"> ne </w:t>
      </w:r>
      <w:proofErr w:type="spellStart"/>
      <w:r>
        <w:rPr>
          <w:rFonts w:ascii="Georgia" w:hAnsi="Georgia"/>
          <w:sz w:val="22"/>
          <w:szCs w:val="22"/>
        </w:rPr>
        <w:t>objasni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šta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konkretno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izvesti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radova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8. Za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JP </w:t>
      </w:r>
      <w:proofErr w:type="spellStart"/>
      <w:r>
        <w:rPr>
          <w:rFonts w:ascii="Georgia" w:hAnsi="Georgia"/>
          <w:sz w:val="22"/>
          <w:szCs w:val="22"/>
        </w:rPr>
        <w:t>Vodovoda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navodi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potrebno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ukloniti</w:t>
      </w:r>
      <w:proofErr w:type="spellEnd"/>
      <w:r>
        <w:rPr>
          <w:rFonts w:ascii="Georgia" w:hAnsi="Georgia"/>
          <w:sz w:val="22"/>
          <w:szCs w:val="22"/>
        </w:rPr>
        <w:t xml:space="preserve"> stub, a </w:t>
      </w:r>
      <w:proofErr w:type="spellStart"/>
      <w:r>
        <w:rPr>
          <w:rFonts w:ascii="Georgia" w:hAnsi="Georgia"/>
          <w:sz w:val="22"/>
          <w:szCs w:val="22"/>
        </w:rPr>
        <w:t>definisani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5.000€.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treba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isplanirati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Pr="00F97E0F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9.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dodatno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procijeniti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obilježavanja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ispred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Agencije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stanovanje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Cifra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djeluje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visoka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ukoliko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precizirano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potrebne</w:t>
      </w:r>
      <w:proofErr w:type="spellEnd"/>
      <w:r>
        <w:rPr>
          <w:rFonts w:ascii="Georgia" w:hAnsi="Georgia"/>
          <w:sz w:val="22"/>
          <w:szCs w:val="22"/>
        </w:rPr>
        <w:t xml:space="preserve">, a </w:t>
      </w:r>
      <w:proofErr w:type="spellStart"/>
      <w:r>
        <w:rPr>
          <w:rFonts w:ascii="Georgia" w:hAnsi="Georgia"/>
          <w:sz w:val="22"/>
          <w:szCs w:val="22"/>
        </w:rPr>
        <w:t>pretpostavlja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u </w:t>
      </w:r>
      <w:proofErr w:type="spellStart"/>
      <w:r>
        <w:rPr>
          <w:rFonts w:ascii="Georgia" w:hAnsi="Georgia"/>
          <w:sz w:val="22"/>
          <w:szCs w:val="22"/>
        </w:rPr>
        <w:t>pitanju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već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postojećeg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parkinga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Rampa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ulazu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odnosno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njena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rekonstrukcija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planirana</w:t>
      </w:r>
      <w:proofErr w:type="spellEnd"/>
      <w:r>
        <w:rPr>
          <w:rFonts w:ascii="Georgia" w:hAnsi="Georgia"/>
          <w:sz w:val="22"/>
          <w:szCs w:val="22"/>
        </w:rPr>
        <w:t xml:space="preserve"> u II </w:t>
      </w:r>
      <w:proofErr w:type="spellStart"/>
      <w:r>
        <w:rPr>
          <w:rFonts w:ascii="Georgia" w:hAnsi="Georgia"/>
          <w:sz w:val="22"/>
          <w:szCs w:val="22"/>
        </w:rPr>
        <w:t>fazi</w:t>
      </w:r>
      <w:proofErr w:type="spellEnd"/>
      <w:r>
        <w:rPr>
          <w:rFonts w:ascii="Georgia" w:hAnsi="Georgia"/>
          <w:sz w:val="22"/>
          <w:szCs w:val="22"/>
        </w:rPr>
        <w:t xml:space="preserve">, a u </w:t>
      </w:r>
      <w:proofErr w:type="spellStart"/>
      <w:r>
        <w:rPr>
          <w:rFonts w:ascii="Georgia" w:hAnsi="Georgia"/>
          <w:sz w:val="22"/>
          <w:szCs w:val="22"/>
        </w:rPr>
        <w:t>budžetu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planirana</w:t>
      </w:r>
      <w:proofErr w:type="spellEnd"/>
      <w:r>
        <w:rPr>
          <w:rFonts w:ascii="Georgia" w:hAnsi="Georgia"/>
          <w:sz w:val="22"/>
          <w:szCs w:val="22"/>
        </w:rPr>
        <w:t xml:space="preserve"> za I </w:t>
      </w:r>
      <w:proofErr w:type="spellStart"/>
      <w:r>
        <w:rPr>
          <w:rFonts w:ascii="Georgia" w:hAnsi="Georgia"/>
          <w:sz w:val="22"/>
          <w:szCs w:val="22"/>
        </w:rPr>
        <w:t>fazu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 U </w:t>
      </w:r>
      <w:proofErr w:type="spellStart"/>
      <w:r>
        <w:rPr>
          <w:rFonts w:ascii="Georgia" w:hAnsi="Georgia"/>
          <w:sz w:val="22"/>
          <w:szCs w:val="22"/>
        </w:rPr>
        <w:t>dijelu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opisa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elemenata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prilagođavanje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 SC </w:t>
      </w:r>
      <w:proofErr w:type="spellStart"/>
      <w:r>
        <w:rPr>
          <w:rFonts w:ascii="Georgia" w:hAnsi="Georgia"/>
          <w:sz w:val="22"/>
          <w:szCs w:val="22"/>
        </w:rPr>
        <w:t>Morača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>
        <w:rPr>
          <w:rFonts w:ascii="Georgia" w:hAnsi="Georgia"/>
          <w:sz w:val="22"/>
          <w:szCs w:val="22"/>
        </w:rPr>
        <w:t>sala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košarku</w:t>
      </w:r>
      <w:proofErr w:type="spellEnd"/>
      <w:r>
        <w:rPr>
          <w:rFonts w:ascii="Georgia" w:hAnsi="Georgia"/>
          <w:sz w:val="22"/>
          <w:szCs w:val="22"/>
        </w:rPr>
        <w:t xml:space="preserve">)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neophodno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rampu</w:t>
      </w:r>
      <w:proofErr w:type="spellEnd"/>
      <w:r>
        <w:rPr>
          <w:rFonts w:ascii="Georgia" w:hAnsi="Georgia"/>
          <w:sz w:val="22"/>
          <w:szCs w:val="22"/>
        </w:rPr>
        <w:t xml:space="preserve">, a ne </w:t>
      </w:r>
      <w:proofErr w:type="spellStart"/>
      <w:r>
        <w:rPr>
          <w:rFonts w:ascii="Georgia" w:hAnsi="Georgia"/>
          <w:sz w:val="22"/>
          <w:szCs w:val="22"/>
        </w:rPr>
        <w:t>podiznu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platformu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tehničkih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razloga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lakša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korišćenje</w:t>
      </w:r>
      <w:proofErr w:type="spellEnd"/>
      <w:r>
        <w:rPr>
          <w:rFonts w:ascii="Georgia" w:hAnsi="Georgia"/>
          <w:sz w:val="22"/>
          <w:szCs w:val="22"/>
        </w:rPr>
        <w:t xml:space="preserve">, a </w:t>
      </w:r>
      <w:proofErr w:type="spellStart"/>
      <w:r>
        <w:rPr>
          <w:rFonts w:ascii="Georgia" w:hAnsi="Georgia"/>
          <w:sz w:val="22"/>
          <w:szCs w:val="22"/>
        </w:rPr>
        <w:t>prije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svega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održavanje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jer</w:t>
      </w:r>
      <w:proofErr w:type="spellEnd"/>
      <w:r>
        <w:rPr>
          <w:rFonts w:ascii="Georgia" w:hAnsi="Georgia"/>
          <w:sz w:val="22"/>
          <w:szCs w:val="22"/>
        </w:rPr>
        <w:t xml:space="preserve"> ne </w:t>
      </w:r>
      <w:proofErr w:type="spellStart"/>
      <w:r>
        <w:rPr>
          <w:rFonts w:ascii="Georgia" w:hAnsi="Georgia"/>
          <w:sz w:val="22"/>
          <w:szCs w:val="22"/>
        </w:rPr>
        <w:t>iziskuje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nikakve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dodatne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Citiramo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rečenicu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bi </w:t>
      </w:r>
      <w:proofErr w:type="spellStart"/>
      <w:r>
        <w:rPr>
          <w:rFonts w:ascii="Georgia" w:hAnsi="Georgia"/>
          <w:sz w:val="22"/>
          <w:szCs w:val="22"/>
        </w:rPr>
        <w:t>bilo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jasnije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"</w:t>
      </w:r>
      <w:r w:rsidRPr="007C631F">
        <w:rPr>
          <w:rFonts w:ascii="Georgia" w:hAnsi="Georgia"/>
          <w:sz w:val="22"/>
          <w:szCs w:val="22"/>
        </w:rPr>
        <w:t xml:space="preserve">Za </w:t>
      </w:r>
      <w:proofErr w:type="spellStart"/>
      <w:r w:rsidRPr="007C631F">
        <w:rPr>
          <w:rFonts w:ascii="Georgia" w:hAnsi="Georgia"/>
          <w:sz w:val="22"/>
          <w:szCs w:val="22"/>
        </w:rPr>
        <w:t>prilaz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restoranu</w:t>
      </w:r>
      <w:proofErr w:type="spellEnd"/>
      <w:r w:rsidRPr="007C631F">
        <w:rPr>
          <w:rFonts w:ascii="Georgia" w:hAnsi="Georgia"/>
          <w:sz w:val="22"/>
          <w:szCs w:val="22"/>
        </w:rPr>
        <w:t xml:space="preserve"> SC </w:t>
      </w:r>
      <w:proofErr w:type="spellStart"/>
      <w:r w:rsidRPr="007C631F">
        <w:rPr>
          <w:rFonts w:ascii="Georgia" w:hAnsi="Georgia"/>
          <w:sz w:val="22"/>
          <w:szCs w:val="22"/>
        </w:rPr>
        <w:t>Morača</w:t>
      </w:r>
      <w:proofErr w:type="spellEnd"/>
      <w:r w:rsidRPr="007C631F">
        <w:rPr>
          <w:rFonts w:ascii="Georgia" w:hAnsi="Georgia"/>
          <w:sz w:val="22"/>
          <w:szCs w:val="22"/>
        </w:rPr>
        <w:t xml:space="preserve">, </w:t>
      </w:r>
      <w:proofErr w:type="spellStart"/>
      <w:r w:rsidRPr="007C631F">
        <w:rPr>
          <w:rFonts w:ascii="Georgia" w:hAnsi="Georgia"/>
          <w:sz w:val="22"/>
          <w:szCs w:val="22"/>
        </w:rPr>
        <w:t>potrebno</w:t>
      </w:r>
      <w:proofErr w:type="spellEnd"/>
      <w:r w:rsidRPr="007C631F">
        <w:rPr>
          <w:rFonts w:ascii="Georgia" w:hAnsi="Georgia"/>
          <w:sz w:val="22"/>
          <w:szCs w:val="22"/>
        </w:rPr>
        <w:t xml:space="preserve"> je </w:t>
      </w:r>
      <w:proofErr w:type="spellStart"/>
      <w:r w:rsidRPr="007C631F">
        <w:rPr>
          <w:rFonts w:ascii="Georgia" w:hAnsi="Georgia"/>
          <w:sz w:val="22"/>
          <w:szCs w:val="22"/>
        </w:rPr>
        <w:t>savladati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visinsku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razliku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od</w:t>
      </w:r>
      <w:proofErr w:type="spellEnd"/>
      <w:r w:rsidRPr="007C631F">
        <w:rPr>
          <w:rFonts w:ascii="Georgia" w:hAnsi="Georgia"/>
          <w:sz w:val="22"/>
          <w:szCs w:val="22"/>
        </w:rPr>
        <w:t xml:space="preserve"> 105 cm (7 </w:t>
      </w:r>
      <w:proofErr w:type="spellStart"/>
      <w:r w:rsidRPr="007C631F">
        <w:rPr>
          <w:rFonts w:ascii="Georgia" w:hAnsi="Georgia"/>
          <w:sz w:val="22"/>
          <w:szCs w:val="22"/>
        </w:rPr>
        <w:t>visina</w:t>
      </w:r>
      <w:proofErr w:type="spellEnd"/>
      <w:r w:rsidRPr="007C631F">
        <w:rPr>
          <w:rFonts w:ascii="Georgia" w:hAnsi="Georgia"/>
          <w:sz w:val="22"/>
          <w:szCs w:val="22"/>
        </w:rPr>
        <w:t xml:space="preserve"> x 15 cm). </w:t>
      </w:r>
      <w:proofErr w:type="spellStart"/>
      <w:r w:rsidRPr="007C631F">
        <w:rPr>
          <w:rFonts w:ascii="Georgia" w:hAnsi="Georgia"/>
          <w:sz w:val="22"/>
          <w:szCs w:val="22"/>
        </w:rPr>
        <w:t>Predlaže</w:t>
      </w:r>
      <w:proofErr w:type="spellEnd"/>
      <w:r w:rsidRPr="007C631F">
        <w:rPr>
          <w:rFonts w:ascii="Georgia" w:hAnsi="Georgia"/>
          <w:sz w:val="22"/>
          <w:szCs w:val="22"/>
        </w:rPr>
        <w:t xml:space="preserve"> se </w:t>
      </w:r>
      <w:proofErr w:type="spellStart"/>
      <w:r w:rsidRPr="007C631F">
        <w:rPr>
          <w:rFonts w:ascii="Georgia" w:hAnsi="Georgia"/>
          <w:sz w:val="22"/>
          <w:szCs w:val="22"/>
        </w:rPr>
        <w:t>postavljanje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podizne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platforme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color w:val="FF0000"/>
          <w:sz w:val="22"/>
          <w:szCs w:val="22"/>
        </w:rPr>
        <w:t>ili</w:t>
      </w:r>
      <w:proofErr w:type="spellEnd"/>
      <w:r w:rsidRPr="00047158">
        <w:rPr>
          <w:rFonts w:ascii="Georgia" w:hAnsi="Georgia"/>
          <w:color w:val="FF0000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color w:val="FF0000"/>
          <w:sz w:val="22"/>
          <w:szCs w:val="22"/>
        </w:rPr>
        <w:t>rampe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uz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objekat</w:t>
      </w:r>
      <w:proofErr w:type="spellEnd"/>
      <w:r w:rsidRPr="007C631F">
        <w:rPr>
          <w:rFonts w:ascii="Georgia" w:hAnsi="Georgia"/>
          <w:sz w:val="22"/>
          <w:szCs w:val="22"/>
        </w:rPr>
        <w:t xml:space="preserve"> do </w:t>
      </w:r>
      <w:proofErr w:type="spellStart"/>
      <w:r w:rsidRPr="007C631F">
        <w:rPr>
          <w:rFonts w:ascii="Georgia" w:hAnsi="Georgia"/>
          <w:sz w:val="22"/>
          <w:szCs w:val="22"/>
        </w:rPr>
        <w:t>platoa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ispred</w:t>
      </w:r>
      <w:proofErr w:type="spellEnd"/>
      <w:r w:rsidRPr="007C631F">
        <w:rPr>
          <w:rFonts w:ascii="Georgia" w:hAnsi="Georgia"/>
          <w:sz w:val="22"/>
          <w:szCs w:val="22"/>
        </w:rPr>
        <w:t xml:space="preserve"> </w:t>
      </w:r>
      <w:proofErr w:type="spellStart"/>
      <w:r w:rsidRPr="007C631F">
        <w:rPr>
          <w:rFonts w:ascii="Georgia" w:hAnsi="Georgia"/>
          <w:sz w:val="22"/>
          <w:szCs w:val="22"/>
        </w:rPr>
        <w:t>restorana</w:t>
      </w:r>
      <w:proofErr w:type="spellEnd"/>
      <w:r w:rsidRPr="007C631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"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dijelu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Streljane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adekvatnije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rješenje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rampa</w:t>
      </w:r>
      <w:proofErr w:type="spellEnd"/>
      <w:r>
        <w:rPr>
          <w:rFonts w:ascii="Georgia" w:hAnsi="Georgia"/>
          <w:sz w:val="22"/>
          <w:szCs w:val="22"/>
        </w:rPr>
        <w:t xml:space="preserve"> sa </w:t>
      </w:r>
      <w:proofErr w:type="spellStart"/>
      <w:r>
        <w:rPr>
          <w:rFonts w:ascii="Georgia" w:hAnsi="Georgia"/>
          <w:sz w:val="22"/>
          <w:szCs w:val="22"/>
        </w:rPr>
        <w:t>nagibom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pomenut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uz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gelerder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odnosno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zaštitnu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ogradu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visini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80 cm, </w:t>
      </w:r>
      <w:proofErr w:type="spellStart"/>
      <w:r>
        <w:rPr>
          <w:rFonts w:ascii="Georgia" w:hAnsi="Georgia"/>
          <w:sz w:val="22"/>
          <w:szCs w:val="22"/>
        </w:rPr>
        <w:t>nego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podizna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platforma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Objasnili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već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pitanju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tehnički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razlozi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jeftinije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rješenje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bezbjednije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korišćenje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Citiramo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tekst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razumijevanja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Pr="00047158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 w:rsidRPr="00047158">
        <w:rPr>
          <w:rFonts w:ascii="Georgia" w:hAnsi="Georgia"/>
          <w:sz w:val="22"/>
          <w:szCs w:val="22"/>
        </w:rPr>
        <w:t>"</w:t>
      </w:r>
      <w:proofErr w:type="spellStart"/>
      <w:r w:rsidRPr="00047158">
        <w:rPr>
          <w:rFonts w:ascii="Georgia" w:hAnsi="Georgia"/>
          <w:sz w:val="22"/>
          <w:szCs w:val="22"/>
        </w:rPr>
        <w:t>Malokalibarska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pucaona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 w:rsidRPr="00047158">
        <w:rPr>
          <w:rFonts w:ascii="Georgia" w:hAnsi="Georgia"/>
          <w:sz w:val="22"/>
          <w:szCs w:val="22"/>
        </w:rPr>
        <w:t>Radi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obezbjeđivanja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prilaza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potrebno</w:t>
      </w:r>
      <w:proofErr w:type="spellEnd"/>
      <w:r w:rsidRPr="00047158">
        <w:rPr>
          <w:rFonts w:ascii="Georgia" w:hAnsi="Georgia"/>
          <w:sz w:val="22"/>
          <w:szCs w:val="22"/>
        </w:rPr>
        <w:t xml:space="preserve"> je </w:t>
      </w:r>
      <w:proofErr w:type="spellStart"/>
      <w:r w:rsidRPr="00047158">
        <w:rPr>
          <w:rFonts w:ascii="Georgia" w:hAnsi="Georgia"/>
          <w:sz w:val="22"/>
          <w:szCs w:val="22"/>
        </w:rPr>
        <w:t>savladati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visinsku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razliku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od</w:t>
      </w:r>
      <w:proofErr w:type="spellEnd"/>
      <w:r w:rsidRPr="00047158">
        <w:rPr>
          <w:rFonts w:ascii="Georgia" w:hAnsi="Georgia"/>
          <w:sz w:val="22"/>
          <w:szCs w:val="22"/>
        </w:rPr>
        <w:t xml:space="preserve"> 1m. </w:t>
      </w:r>
      <w:proofErr w:type="spellStart"/>
      <w:r w:rsidRPr="00047158">
        <w:rPr>
          <w:rFonts w:ascii="Georgia" w:hAnsi="Georgia"/>
          <w:sz w:val="22"/>
          <w:szCs w:val="22"/>
        </w:rPr>
        <w:t>Raspoloživi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prostor</w:t>
      </w:r>
      <w:proofErr w:type="spellEnd"/>
      <w:r w:rsidRPr="00047158">
        <w:rPr>
          <w:rFonts w:ascii="Georgia" w:hAnsi="Georgia"/>
          <w:sz w:val="22"/>
          <w:szCs w:val="22"/>
        </w:rPr>
        <w:t xml:space="preserve"> za </w:t>
      </w:r>
      <w:proofErr w:type="spellStart"/>
      <w:r w:rsidRPr="00047158">
        <w:rPr>
          <w:rFonts w:ascii="Georgia" w:hAnsi="Georgia"/>
          <w:sz w:val="22"/>
          <w:szCs w:val="22"/>
        </w:rPr>
        <w:t>rampu</w:t>
      </w:r>
      <w:proofErr w:type="spellEnd"/>
      <w:r w:rsidRPr="00047158">
        <w:rPr>
          <w:rFonts w:ascii="Georgia" w:hAnsi="Georgia"/>
          <w:sz w:val="22"/>
          <w:szCs w:val="22"/>
        </w:rPr>
        <w:t xml:space="preserve"> je 11,4m, </w:t>
      </w:r>
      <w:proofErr w:type="spellStart"/>
      <w:r w:rsidRPr="00047158">
        <w:rPr>
          <w:rFonts w:ascii="Georgia" w:hAnsi="Georgia"/>
          <w:sz w:val="22"/>
          <w:szCs w:val="22"/>
        </w:rPr>
        <w:t>što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omogućava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postavljanje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rampe</w:t>
      </w:r>
      <w:proofErr w:type="spellEnd"/>
      <w:r w:rsidRPr="00047158">
        <w:rPr>
          <w:rFonts w:ascii="Georgia" w:hAnsi="Georgia"/>
          <w:sz w:val="22"/>
          <w:szCs w:val="22"/>
        </w:rPr>
        <w:t xml:space="preserve"> sa </w:t>
      </w:r>
      <w:proofErr w:type="spellStart"/>
      <w:r w:rsidRPr="00047158">
        <w:rPr>
          <w:rFonts w:ascii="Georgia" w:hAnsi="Georgia"/>
          <w:sz w:val="22"/>
          <w:szCs w:val="22"/>
        </w:rPr>
        <w:t>nagibom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od</w:t>
      </w:r>
      <w:proofErr w:type="spellEnd"/>
      <w:r w:rsidRPr="00047158">
        <w:rPr>
          <w:rFonts w:ascii="Georgia" w:hAnsi="Georgia"/>
          <w:sz w:val="22"/>
          <w:szCs w:val="22"/>
        </w:rPr>
        <w:t xml:space="preserve"> 8,7%. S </w:t>
      </w:r>
      <w:proofErr w:type="spellStart"/>
      <w:r w:rsidRPr="00047158">
        <w:rPr>
          <w:rFonts w:ascii="Georgia" w:hAnsi="Georgia"/>
          <w:sz w:val="22"/>
          <w:szCs w:val="22"/>
        </w:rPr>
        <w:t>obzirom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da</w:t>
      </w:r>
      <w:proofErr w:type="spellEnd"/>
      <w:r w:rsidRPr="00047158">
        <w:rPr>
          <w:rFonts w:ascii="Georgia" w:hAnsi="Georgia"/>
          <w:sz w:val="22"/>
          <w:szCs w:val="22"/>
        </w:rPr>
        <w:t xml:space="preserve"> je </w:t>
      </w:r>
      <w:proofErr w:type="spellStart"/>
      <w:r w:rsidRPr="00047158">
        <w:rPr>
          <w:rFonts w:ascii="Georgia" w:hAnsi="Georgia"/>
          <w:sz w:val="22"/>
          <w:szCs w:val="22"/>
        </w:rPr>
        <w:t>propisani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nagib</w:t>
      </w:r>
      <w:proofErr w:type="spellEnd"/>
      <w:r w:rsidRPr="00047158">
        <w:rPr>
          <w:rFonts w:ascii="Georgia" w:hAnsi="Georgia"/>
          <w:sz w:val="22"/>
          <w:szCs w:val="22"/>
        </w:rPr>
        <w:t xml:space="preserve"> za </w:t>
      </w:r>
      <w:proofErr w:type="spellStart"/>
      <w:r w:rsidRPr="00047158">
        <w:rPr>
          <w:rFonts w:ascii="Georgia" w:hAnsi="Georgia"/>
          <w:sz w:val="22"/>
          <w:szCs w:val="22"/>
        </w:rPr>
        <w:t>visine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preko</w:t>
      </w:r>
      <w:proofErr w:type="spellEnd"/>
      <w:r w:rsidRPr="00047158">
        <w:rPr>
          <w:rFonts w:ascii="Georgia" w:hAnsi="Georgia"/>
          <w:sz w:val="22"/>
          <w:szCs w:val="22"/>
        </w:rPr>
        <w:t xml:space="preserve"> 76 cm, 5%, </w:t>
      </w:r>
      <w:proofErr w:type="spellStart"/>
      <w:r w:rsidRPr="00047158">
        <w:rPr>
          <w:rFonts w:ascii="Georgia" w:hAnsi="Georgia"/>
          <w:sz w:val="22"/>
          <w:szCs w:val="22"/>
        </w:rPr>
        <w:t>predloženo</w:t>
      </w:r>
      <w:proofErr w:type="spellEnd"/>
      <w:r w:rsidRPr="00047158">
        <w:rPr>
          <w:rFonts w:ascii="Georgia" w:hAnsi="Georgia"/>
          <w:sz w:val="22"/>
          <w:szCs w:val="22"/>
        </w:rPr>
        <w:t xml:space="preserve"> je </w:t>
      </w:r>
      <w:proofErr w:type="spellStart"/>
      <w:r w:rsidRPr="00047158">
        <w:rPr>
          <w:rFonts w:ascii="Georgia" w:hAnsi="Georgia"/>
          <w:sz w:val="22"/>
          <w:szCs w:val="22"/>
        </w:rPr>
        <w:t>kao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racionalnije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rješenje</w:t>
      </w:r>
      <w:proofErr w:type="spellEnd"/>
      <w:r w:rsidRPr="00047158">
        <w:rPr>
          <w:rFonts w:ascii="Georgia" w:hAnsi="Georgia"/>
          <w:sz w:val="22"/>
          <w:szCs w:val="22"/>
        </w:rPr>
        <w:t xml:space="preserve">, </w:t>
      </w:r>
      <w:proofErr w:type="spellStart"/>
      <w:r w:rsidRPr="00047158">
        <w:rPr>
          <w:rFonts w:ascii="Georgia" w:hAnsi="Georgia"/>
          <w:sz w:val="22"/>
          <w:szCs w:val="22"/>
        </w:rPr>
        <w:t>postavljanje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podizne</w:t>
      </w:r>
      <w:proofErr w:type="spellEnd"/>
      <w:r w:rsidRPr="00047158">
        <w:rPr>
          <w:rFonts w:ascii="Georgia" w:hAnsi="Georgia"/>
          <w:sz w:val="22"/>
          <w:szCs w:val="22"/>
        </w:rPr>
        <w:t xml:space="preserve"> </w:t>
      </w:r>
      <w:proofErr w:type="spellStart"/>
      <w:r w:rsidRPr="00047158">
        <w:rPr>
          <w:rFonts w:ascii="Georgia" w:hAnsi="Georgia"/>
          <w:sz w:val="22"/>
          <w:szCs w:val="22"/>
        </w:rPr>
        <w:t>platforme</w:t>
      </w:r>
      <w:proofErr w:type="spellEnd"/>
      <w:r w:rsidRPr="00047158">
        <w:rPr>
          <w:rFonts w:ascii="Georgia" w:hAnsi="Georgia"/>
          <w:sz w:val="22"/>
          <w:szCs w:val="22"/>
        </w:rPr>
        <w:t>."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kojeg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predviđeno</w:t>
      </w:r>
      <w:proofErr w:type="spellEnd"/>
      <w:r>
        <w:rPr>
          <w:rFonts w:ascii="Georgia" w:hAnsi="Georgia"/>
          <w:sz w:val="22"/>
          <w:szCs w:val="22"/>
        </w:rPr>
        <w:t xml:space="preserve"> 300.00€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napomenuto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imaju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obilježeno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?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11. </w:t>
      </w:r>
      <w:proofErr w:type="spellStart"/>
      <w:r>
        <w:rPr>
          <w:rFonts w:ascii="Georgia" w:hAnsi="Georgia"/>
          <w:sz w:val="22"/>
          <w:szCs w:val="22"/>
        </w:rPr>
        <w:t>Još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jednom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razmotriti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 za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ispred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 J.P. </w:t>
      </w:r>
      <w:proofErr w:type="spellStart"/>
      <w:r>
        <w:rPr>
          <w:rFonts w:ascii="Georgia" w:hAnsi="Georgia"/>
          <w:sz w:val="22"/>
          <w:szCs w:val="22"/>
        </w:rPr>
        <w:t>Zelenilo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rampa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finansijski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skuplja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realnih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troškova</w:t>
      </w:r>
      <w:proofErr w:type="spellEnd"/>
      <w:r>
        <w:rPr>
          <w:rFonts w:ascii="Georgia" w:hAnsi="Georgia"/>
          <w:sz w:val="22"/>
          <w:szCs w:val="22"/>
        </w:rPr>
        <w:t xml:space="preserve">,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mnogo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duže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rampe</w:t>
      </w:r>
      <w:proofErr w:type="spellEnd"/>
      <w:r>
        <w:rPr>
          <w:rFonts w:ascii="Georgia" w:hAnsi="Georgia"/>
          <w:sz w:val="22"/>
          <w:szCs w:val="22"/>
        </w:rPr>
        <w:t xml:space="preserve"> sa </w:t>
      </w:r>
      <w:proofErr w:type="spellStart"/>
      <w:r>
        <w:rPr>
          <w:rFonts w:ascii="Georgia" w:hAnsi="Georgia"/>
          <w:sz w:val="22"/>
          <w:szCs w:val="22"/>
        </w:rPr>
        <w:t>površinom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odnosno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dužine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do 7-8 </w:t>
      </w:r>
      <w:proofErr w:type="spellStart"/>
      <w:r>
        <w:rPr>
          <w:rFonts w:ascii="Georgia" w:hAnsi="Georgia"/>
          <w:sz w:val="22"/>
          <w:szCs w:val="22"/>
        </w:rPr>
        <w:t>metara</w:t>
      </w:r>
      <w:proofErr w:type="spellEnd"/>
      <w:r>
        <w:rPr>
          <w:rFonts w:ascii="Georgia" w:hAnsi="Georgia"/>
          <w:sz w:val="22"/>
          <w:szCs w:val="22"/>
        </w:rPr>
        <w:t xml:space="preserve"> ne </w:t>
      </w:r>
      <w:proofErr w:type="spellStart"/>
      <w:r>
        <w:rPr>
          <w:rFonts w:ascii="Georgia" w:hAnsi="Georgia"/>
          <w:sz w:val="22"/>
          <w:szCs w:val="22"/>
        </w:rPr>
        <w:t>koštaju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toliko</w:t>
      </w:r>
      <w:proofErr w:type="spellEnd"/>
      <w:r>
        <w:rPr>
          <w:rFonts w:ascii="Georgia" w:hAnsi="Georgia"/>
          <w:sz w:val="22"/>
          <w:szCs w:val="22"/>
        </w:rPr>
        <w:t xml:space="preserve">. 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12. U </w:t>
      </w:r>
      <w:proofErr w:type="spellStart"/>
      <w:r>
        <w:rPr>
          <w:rFonts w:ascii="Georgia" w:hAnsi="Georgia"/>
          <w:sz w:val="22"/>
          <w:szCs w:val="22"/>
        </w:rPr>
        <w:t>budžetu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parkinga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ispred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 KIC </w:t>
      </w:r>
      <w:proofErr w:type="spellStart"/>
      <w:r>
        <w:rPr>
          <w:rFonts w:ascii="Georgia" w:hAnsi="Georgia"/>
          <w:sz w:val="22"/>
          <w:szCs w:val="22"/>
        </w:rPr>
        <w:t>Budo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Tomović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predviđeni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iako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navedeno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obilježeno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Ukoliko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navedeni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odnose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spuštanja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ivičnjaka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onda</w:t>
      </w:r>
      <w:proofErr w:type="spellEnd"/>
      <w:r>
        <w:rPr>
          <w:rFonts w:ascii="Georgia" w:hAnsi="Georgia"/>
          <w:sz w:val="22"/>
          <w:szCs w:val="22"/>
        </w:rPr>
        <w:t xml:space="preserve"> to </w:t>
      </w:r>
      <w:proofErr w:type="spellStart"/>
      <w:r>
        <w:rPr>
          <w:rFonts w:ascii="Georgia" w:hAnsi="Georgia"/>
          <w:sz w:val="22"/>
          <w:szCs w:val="22"/>
        </w:rPr>
        <w:t>treba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precizirati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13. </w:t>
      </w:r>
      <w:proofErr w:type="spellStart"/>
      <w:r>
        <w:rPr>
          <w:rFonts w:ascii="Georgia" w:hAnsi="Georgia"/>
          <w:sz w:val="22"/>
          <w:szCs w:val="22"/>
        </w:rPr>
        <w:t>Ispred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Biblioteke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Radosav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Ljumović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navedeno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obilježeno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budžetom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predviđeni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jasno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kakve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namjene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planiraju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sz w:val="23"/>
          <w:szCs w:val="23"/>
        </w:rPr>
      </w:pPr>
      <w:r>
        <w:rPr>
          <w:rFonts w:ascii="Georgia" w:hAnsi="Georgia"/>
          <w:sz w:val="22"/>
          <w:szCs w:val="22"/>
        </w:rPr>
        <w:t xml:space="preserve">14.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za parking </w:t>
      </w:r>
      <w:proofErr w:type="spellStart"/>
      <w:r>
        <w:rPr>
          <w:rFonts w:ascii="Georgia" w:hAnsi="Georgia"/>
          <w:sz w:val="22"/>
          <w:szCs w:val="22"/>
        </w:rPr>
        <w:t>mjesto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rampe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objektu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3A7590">
        <w:rPr>
          <w:rFonts w:ascii="Georgia" w:hAnsi="Georgia"/>
          <w:sz w:val="22"/>
          <w:szCs w:val="22"/>
        </w:rPr>
        <w:t xml:space="preserve">JU ZA SMJEŠTAJ, REHABILITACIJU I RESOCIJALIZACIJU KORISNIKA PSIHOAKTIVNIH SUPSTANCI </w:t>
      </w:r>
      <w:proofErr w:type="spellStart"/>
      <w:r>
        <w:rPr>
          <w:rFonts w:ascii="Georgia" w:hAnsi="Georgia"/>
          <w:sz w:val="22"/>
          <w:szCs w:val="22"/>
        </w:rPr>
        <w:t>previsoki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treba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opet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analizirati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stvarne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nevjerovatno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potrebni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iznosu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BB0A49">
        <w:rPr>
          <w:rFonts w:ascii="Georgia" w:hAnsi="Georgia"/>
          <w:sz w:val="22"/>
          <w:szCs w:val="22"/>
        </w:rPr>
        <w:t xml:space="preserve">969,43€ za </w:t>
      </w:r>
      <w:proofErr w:type="spellStart"/>
      <w:r w:rsidRPr="00BB0A49">
        <w:rPr>
          <w:rFonts w:ascii="Georgia" w:hAnsi="Georgia"/>
          <w:sz w:val="22"/>
          <w:szCs w:val="22"/>
        </w:rPr>
        <w:t>obilježavanje</w:t>
      </w:r>
      <w:proofErr w:type="spellEnd"/>
      <w:r w:rsidRPr="00BB0A49">
        <w:rPr>
          <w:rFonts w:ascii="Georgia" w:hAnsi="Georgia"/>
          <w:sz w:val="22"/>
          <w:szCs w:val="22"/>
        </w:rPr>
        <w:t xml:space="preserve"> parking </w:t>
      </w:r>
      <w:proofErr w:type="spellStart"/>
      <w:r w:rsidRPr="00BB0A49">
        <w:rPr>
          <w:rFonts w:ascii="Georgia" w:hAnsi="Georgia"/>
          <w:sz w:val="22"/>
          <w:szCs w:val="22"/>
        </w:rPr>
        <w:t>mjesta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15.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tržnog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centra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Bazar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izgrađen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nakon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usvajanja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Zakona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uređenju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prostora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izgradnji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nekorektno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bude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predmet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ovog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Akcionog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elementi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pristupačnosti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ispoštovani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izgradnjom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trebaju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teretu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investitora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ili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izvođača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radova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odnosno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onoga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ispoštovao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standarde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prilikom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izgradnje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, a ne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sredstva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crpe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drugih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izvora</w:t>
      </w:r>
      <w:proofErr w:type="spellEnd"/>
      <w:r>
        <w:rPr>
          <w:rFonts w:ascii="Georgia" w:hAnsi="Georgia"/>
          <w:sz w:val="22"/>
          <w:szCs w:val="22"/>
        </w:rPr>
        <w:t xml:space="preserve">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ovo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Akcioni</w:t>
      </w:r>
      <w:proofErr w:type="spellEnd"/>
      <w:r>
        <w:rPr>
          <w:rFonts w:ascii="Georgia" w:hAnsi="Georgia"/>
          <w:sz w:val="22"/>
          <w:szCs w:val="22"/>
        </w:rPr>
        <w:t xml:space="preserve"> plan </w:t>
      </w:r>
      <w:proofErr w:type="spellStart"/>
      <w:r>
        <w:rPr>
          <w:rFonts w:ascii="Georgia" w:hAnsi="Georgia"/>
          <w:sz w:val="22"/>
          <w:szCs w:val="22"/>
        </w:rPr>
        <w:t>prilagođavanja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rekonstrukcije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koji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rađeni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prije</w:t>
      </w:r>
      <w:proofErr w:type="spellEnd"/>
      <w:r>
        <w:rPr>
          <w:rFonts w:ascii="Georgia" w:hAnsi="Georgia"/>
          <w:sz w:val="22"/>
          <w:szCs w:val="22"/>
        </w:rPr>
        <w:t xml:space="preserve"> 2008. </w:t>
      </w:r>
      <w:proofErr w:type="spellStart"/>
      <w:r>
        <w:rPr>
          <w:rFonts w:ascii="Georgia" w:hAnsi="Georgia"/>
          <w:sz w:val="22"/>
          <w:szCs w:val="22"/>
        </w:rPr>
        <w:t>godine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Uskladiti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koristiti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korekntu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terminologiju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prema</w:t>
      </w:r>
      <w:proofErr w:type="spellEnd"/>
      <w:r>
        <w:rPr>
          <w:rFonts w:ascii="Georgia" w:hAnsi="Georgia"/>
          <w:sz w:val="22"/>
          <w:szCs w:val="22"/>
        </w:rPr>
        <w:t xml:space="preserve"> tome </w:t>
      </w:r>
      <w:proofErr w:type="spellStart"/>
      <w:r>
        <w:rPr>
          <w:rFonts w:ascii="Georgia" w:hAnsi="Georgia"/>
          <w:sz w:val="22"/>
          <w:szCs w:val="22"/>
        </w:rPr>
        <w:t>termin</w:t>
      </w:r>
      <w:proofErr w:type="spellEnd"/>
      <w:r>
        <w:rPr>
          <w:rFonts w:ascii="Georgia" w:hAnsi="Georgia"/>
          <w:sz w:val="22"/>
          <w:szCs w:val="22"/>
        </w:rPr>
        <w:t xml:space="preserve"> "</w:t>
      </w:r>
      <w:proofErr w:type="spellStart"/>
      <w:r>
        <w:rPr>
          <w:rFonts w:ascii="Georgia" w:hAnsi="Georgia"/>
          <w:sz w:val="22"/>
          <w:szCs w:val="22"/>
        </w:rPr>
        <w:t>invalide</w:t>
      </w:r>
      <w:proofErr w:type="spellEnd"/>
      <w:r>
        <w:rPr>
          <w:rFonts w:ascii="Georgia" w:hAnsi="Georgia"/>
          <w:sz w:val="22"/>
          <w:szCs w:val="22"/>
        </w:rPr>
        <w:t xml:space="preserve">" </w:t>
      </w:r>
      <w:proofErr w:type="spellStart"/>
      <w:r>
        <w:rPr>
          <w:rFonts w:ascii="Georgia" w:hAnsi="Georgia"/>
          <w:sz w:val="22"/>
          <w:szCs w:val="22"/>
        </w:rPr>
        <w:t>zamijeniti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korektnim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terminom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16. U </w:t>
      </w:r>
      <w:proofErr w:type="spellStart"/>
      <w:r>
        <w:rPr>
          <w:rFonts w:ascii="Georgia" w:hAnsi="Georgia"/>
          <w:sz w:val="22"/>
          <w:szCs w:val="22"/>
        </w:rPr>
        <w:t>objektima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servisa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garaža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navedeno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postoje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obilježena</w:t>
      </w:r>
      <w:proofErr w:type="spellEnd"/>
      <w:r>
        <w:rPr>
          <w:rFonts w:ascii="Georgia" w:hAnsi="Georgia"/>
          <w:sz w:val="22"/>
          <w:szCs w:val="22"/>
        </w:rPr>
        <w:t xml:space="preserve"> parking </w:t>
      </w:r>
      <w:proofErr w:type="spellStart"/>
      <w:r>
        <w:rPr>
          <w:rFonts w:ascii="Georgia" w:hAnsi="Georgia"/>
          <w:sz w:val="22"/>
          <w:szCs w:val="22"/>
        </w:rPr>
        <w:t>mjesta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ali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za </w:t>
      </w:r>
      <w:proofErr w:type="spellStart"/>
      <w:r>
        <w:rPr>
          <w:rFonts w:ascii="Georgia" w:hAnsi="Georgia"/>
          <w:sz w:val="22"/>
          <w:szCs w:val="22"/>
        </w:rPr>
        <w:t>obilježavanje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istih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u </w:t>
      </w:r>
      <w:proofErr w:type="spellStart"/>
      <w:r>
        <w:rPr>
          <w:rFonts w:ascii="Georgia" w:hAnsi="Georgia"/>
          <w:sz w:val="22"/>
          <w:szCs w:val="22"/>
        </w:rPr>
        <w:t>budžetu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Nije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jasno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osnovu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čega</w:t>
      </w:r>
      <w:proofErr w:type="spellEnd"/>
      <w:r>
        <w:rPr>
          <w:rFonts w:ascii="Georgia" w:hAnsi="Georgia"/>
          <w:sz w:val="22"/>
          <w:szCs w:val="22"/>
        </w:rPr>
        <w:t>!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Takođe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smatramo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troškovi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3.000.00 za </w:t>
      </w:r>
      <w:proofErr w:type="spellStart"/>
      <w:r>
        <w:rPr>
          <w:rFonts w:ascii="Georgia" w:hAnsi="Georgia"/>
          <w:sz w:val="22"/>
          <w:szCs w:val="22"/>
        </w:rPr>
        <w:t>planiranu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rampu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preveliki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17.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je </w:t>
      </w:r>
      <w:proofErr w:type="spellStart"/>
      <w:r>
        <w:rPr>
          <w:rFonts w:ascii="Georgia" w:hAnsi="Georgia"/>
          <w:sz w:val="22"/>
          <w:szCs w:val="22"/>
        </w:rPr>
        <w:t>izgradnja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2E1962">
        <w:rPr>
          <w:rFonts w:ascii="Georgia" w:hAnsi="Georgia"/>
          <w:sz w:val="22"/>
          <w:szCs w:val="22"/>
        </w:rPr>
        <w:t xml:space="preserve">GRADSKOG PARLAMENTA </w:t>
      </w:r>
      <w:proofErr w:type="spellStart"/>
      <w:r w:rsidRPr="002E1962">
        <w:rPr>
          <w:rFonts w:ascii="Georgia" w:hAnsi="Georgia"/>
          <w:sz w:val="22"/>
          <w:szCs w:val="22"/>
        </w:rPr>
        <w:t>započeta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nakon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usvajanja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Zakona</w:t>
      </w:r>
      <w:proofErr w:type="spellEnd"/>
      <w:r w:rsidRPr="002E1962">
        <w:rPr>
          <w:rFonts w:ascii="Georgia" w:hAnsi="Georgia"/>
          <w:sz w:val="22"/>
          <w:szCs w:val="22"/>
        </w:rPr>
        <w:t xml:space="preserve"> o </w:t>
      </w:r>
      <w:proofErr w:type="spellStart"/>
      <w:r w:rsidRPr="002E1962">
        <w:rPr>
          <w:rFonts w:ascii="Georgia" w:hAnsi="Georgia"/>
          <w:sz w:val="22"/>
          <w:szCs w:val="22"/>
        </w:rPr>
        <w:t>uređenju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prostora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i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izgradnji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 w:rsidRPr="002E1962">
        <w:rPr>
          <w:rFonts w:ascii="Georgia" w:hAnsi="Georgia"/>
          <w:sz w:val="22"/>
          <w:szCs w:val="22"/>
        </w:rPr>
        <w:t>objekata</w:t>
      </w:r>
      <w:proofErr w:type="spellEnd"/>
      <w:r w:rsidRPr="002E1962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isti</w:t>
      </w:r>
      <w:proofErr w:type="spellEnd"/>
      <w:r>
        <w:rPr>
          <w:rFonts w:ascii="Georgia" w:hAnsi="Georgia"/>
          <w:sz w:val="22"/>
          <w:szCs w:val="22"/>
        </w:rPr>
        <w:t xml:space="preserve"> ne </w:t>
      </w:r>
      <w:proofErr w:type="spellStart"/>
      <w:r>
        <w:rPr>
          <w:rFonts w:ascii="Georgia" w:hAnsi="Georgia"/>
          <w:sz w:val="22"/>
          <w:szCs w:val="22"/>
        </w:rPr>
        <w:t>smije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biti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predmet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ovog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Akcionog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Ovaj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, s </w:t>
      </w:r>
      <w:proofErr w:type="spellStart"/>
      <w:r>
        <w:rPr>
          <w:rFonts w:ascii="Georgia" w:hAnsi="Georgia"/>
          <w:sz w:val="22"/>
          <w:szCs w:val="22"/>
        </w:rPr>
        <w:t>obzirom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samog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početka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nijesu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planirani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svi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elementi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pristupačnosti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podliježe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sankcijama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Isti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komentar</w:t>
      </w:r>
      <w:proofErr w:type="spellEnd"/>
      <w:r>
        <w:rPr>
          <w:rFonts w:ascii="Georgia" w:hAnsi="Georgia"/>
          <w:sz w:val="22"/>
          <w:szCs w:val="22"/>
        </w:rPr>
        <w:t xml:space="preserve"> se </w:t>
      </w:r>
      <w:proofErr w:type="spellStart"/>
      <w:r>
        <w:rPr>
          <w:rFonts w:ascii="Georgia" w:hAnsi="Georgia"/>
          <w:sz w:val="22"/>
          <w:szCs w:val="22"/>
        </w:rPr>
        <w:t>odnosi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objekat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Narodne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kuhinje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Udruženje mladih sa hendikepom </w:t>
      </w:r>
      <w:proofErr w:type="spellStart"/>
      <w:r>
        <w:rPr>
          <w:rFonts w:ascii="Georgia" w:hAnsi="Georgia"/>
          <w:sz w:val="22"/>
          <w:szCs w:val="22"/>
        </w:rPr>
        <w:t>Crne</w:t>
      </w:r>
      <w:proofErr w:type="spellEnd"/>
      <w:r>
        <w:rPr>
          <w:rFonts w:ascii="Georgia" w:hAnsi="Georgia"/>
          <w:sz w:val="22"/>
          <w:szCs w:val="22"/>
        </w:rPr>
        <w:t xml:space="preserve"> Gore</w:t>
      </w:r>
    </w:p>
    <w:p w:rsidR="00245240" w:rsidRDefault="00245240" w:rsidP="00245240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454B3" w:rsidRPr="00B652EE" w:rsidRDefault="003454B3" w:rsidP="00245240">
      <w:pPr>
        <w:jc w:val="center"/>
        <w:rPr>
          <w:rFonts w:ascii="Arial" w:hAnsi="Arial" w:cs="Arial"/>
          <w:sz w:val="22"/>
          <w:szCs w:val="22"/>
        </w:rPr>
      </w:pPr>
    </w:p>
    <w:sectPr w:rsidR="003454B3" w:rsidRPr="00B652EE" w:rsidSect="00E84E05">
      <w:headerReference w:type="default" r:id="rId7"/>
      <w:footerReference w:type="default" r:id="rId8"/>
      <w:pgSz w:w="11907" w:h="16840" w:code="9"/>
      <w:pgMar w:top="1134" w:right="851" w:bottom="1701" w:left="1701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6E" w:rsidRDefault="006B056E">
      <w:r>
        <w:separator/>
      </w:r>
    </w:p>
  </w:endnote>
  <w:endnote w:type="continuationSeparator" w:id="1">
    <w:p w:rsidR="006B056E" w:rsidRDefault="006B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721BT-LightCondense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6A" w:rsidRDefault="00E84E05">
    <w:pPr>
      <w:pStyle w:val="Footer"/>
      <w:jc w:val="center"/>
      <w:rPr>
        <w:rFonts w:ascii="Arial" w:hAnsi="Arial" w:cs="Arial"/>
        <w:sz w:val="20"/>
        <w:szCs w:val="20"/>
      </w:rPr>
    </w:pPr>
    <w:r w:rsidRPr="00E84E05">
      <w:rPr>
        <w:rFonts w:ascii="Arial" w:hAnsi="Arial" w:cs="Arial"/>
        <w:sz w:val="20"/>
        <w:szCs w:val="20"/>
      </w:rPr>
      <w:pict>
        <v:line id="_x0000_s1027" style="position:absolute;left:0;text-align:left;z-index:251656704" from="-56.25pt,-8.9pt" to="476.55pt,-8.9pt" o:allowincell="f">
          <v:stroke dashstyle="1 1"/>
        </v:line>
      </w:pict>
    </w:r>
    <w:r w:rsidR="00CE126A">
      <w:rPr>
        <w:rFonts w:ascii="Arial" w:hAnsi="Arial" w:cs="Arial"/>
        <w:sz w:val="20"/>
        <w:szCs w:val="20"/>
      </w:rPr>
      <w:t>Vlada Ćetkovića-zgrada «Šajo» IV/I/125, 81000 Podgorica, Crna Gora * tel/fax: 020/265-650</w:t>
    </w:r>
  </w:p>
  <w:p w:rsidR="00CE126A" w:rsidRDefault="008170C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umhcg@t-com.me * </w:t>
    </w:r>
    <w:r w:rsidRPr="008170C8">
      <w:rPr>
        <w:rFonts w:ascii="Arial" w:hAnsi="Arial" w:cs="Arial"/>
        <w:sz w:val="20"/>
        <w:szCs w:val="20"/>
      </w:rPr>
      <w:t>http://umhcg.com/</w:t>
    </w:r>
    <w:r>
      <w:rPr>
        <w:rFonts w:ascii="Arial" w:hAnsi="Arial" w:cs="Arial"/>
        <w:sz w:val="20"/>
        <w:szCs w:val="20"/>
      </w:rPr>
      <w:t xml:space="preserve"> </w:t>
    </w:r>
  </w:p>
  <w:p w:rsidR="00CE126A" w:rsidRDefault="00CE126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Žiro-račun: 550-1367-56; 510-22615-95* Žiro-račun za donacije za pse vodče: 550-7880-14</w:t>
    </w:r>
  </w:p>
  <w:p w:rsidR="00CE126A" w:rsidRDefault="00CE126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PIB: 02340305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6E" w:rsidRDefault="006B056E">
      <w:r>
        <w:separator/>
      </w:r>
    </w:p>
  </w:footnote>
  <w:footnote w:type="continuationSeparator" w:id="1">
    <w:p w:rsidR="006B056E" w:rsidRDefault="006B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6A" w:rsidRDefault="008170C8">
    <w:pPr>
      <w:pStyle w:val="Header"/>
      <w:jc w:val="center"/>
      <w:rPr>
        <w:rFonts w:ascii="Arial" w:hAnsi="Arial" w:cs="Arial"/>
        <w:spacing w:val="12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-80645</wp:posOffset>
          </wp:positionV>
          <wp:extent cx="914400" cy="609600"/>
          <wp:effectExtent l="19050" t="0" r="0" b="0"/>
          <wp:wrapTight wrapText="bothSides">
            <wp:wrapPolygon edited="0">
              <wp:start x="-450" y="0"/>
              <wp:lineTo x="-450" y="20925"/>
              <wp:lineTo x="21600" y="20925"/>
              <wp:lineTo x="21600" y="0"/>
              <wp:lineTo x="-450" y="0"/>
            </wp:wrapPolygon>
          </wp:wrapTight>
          <wp:docPr id="10" name="Picture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E05" w:rsidRPr="00E84E05">
      <w:rPr>
        <w:rFonts w:ascii="Arial" w:hAnsi="Arial" w:cs="Arial"/>
        <w:sz w:val="20"/>
        <w:szCs w:val="20"/>
      </w:rPr>
      <w:pict>
        <v:line id="_x0000_s1028" style="position:absolute;left:0;text-align:left;rotation:90;z-index:251657728;mso-position-horizontal-relative:text;mso-position-vertical-relative:text" from="-423.4pt,382.2pt" to="354.2pt,382.25pt" o:allowincell="f">
          <v:stroke dashstyle="1 1"/>
        </v:line>
      </w:pict>
    </w:r>
    <w:r w:rsidR="00CE126A">
      <w:rPr>
        <w:rFonts w:ascii="Arial" w:hAnsi="Arial" w:cs="Arial"/>
        <w:spacing w:val="12"/>
        <w:sz w:val="20"/>
        <w:szCs w:val="20"/>
      </w:rPr>
      <w:t>Udruženje mladih sa hendikepom Crne Gore</w:t>
    </w:r>
  </w:p>
  <w:p w:rsidR="00CE126A" w:rsidRDefault="00CE126A">
    <w:pPr>
      <w:pStyle w:val="Header"/>
      <w:jc w:val="center"/>
      <w:rPr>
        <w:sz w:val="20"/>
        <w:szCs w:val="20"/>
      </w:rPr>
    </w:pPr>
    <w:r>
      <w:rPr>
        <w:rFonts w:ascii="Arial" w:hAnsi="Arial" w:cs="Arial"/>
        <w:spacing w:val="12"/>
        <w:sz w:val="20"/>
        <w:szCs w:val="20"/>
      </w:rPr>
      <w:t>Association of Youth with Disabilities of Montenegro</w:t>
    </w:r>
  </w:p>
  <w:p w:rsidR="00CE126A" w:rsidRDefault="00CE126A">
    <w:pPr>
      <w:pStyle w:val="Header"/>
      <w:jc w:val="both"/>
      <w:rPr>
        <w:sz w:val="20"/>
        <w:szCs w:val="20"/>
      </w:rPr>
    </w:pPr>
    <w:r>
      <w:rPr>
        <w:sz w:val="20"/>
        <w:szCs w:val="20"/>
      </w:rPr>
      <w:t xml:space="preserve"> </w:t>
    </w:r>
  </w:p>
  <w:p w:rsidR="00CE126A" w:rsidRDefault="00CE126A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EC1F36"/>
    <w:lvl w:ilvl="0">
      <w:numFmt w:val="bullet"/>
      <w:lvlText w:val="*"/>
      <w:lvlJc w:val="left"/>
    </w:lvl>
  </w:abstractNum>
  <w:abstractNum w:abstractNumId="1">
    <w:nsid w:val="012E713A"/>
    <w:multiLevelType w:val="singleLevel"/>
    <w:tmpl w:val="9E7A40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892CA1"/>
    <w:multiLevelType w:val="hybridMultilevel"/>
    <w:tmpl w:val="C7164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42C34"/>
    <w:multiLevelType w:val="hybridMultilevel"/>
    <w:tmpl w:val="E98094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636"/>
    <w:multiLevelType w:val="hybridMultilevel"/>
    <w:tmpl w:val="F4FAD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909B5"/>
    <w:multiLevelType w:val="hybridMultilevel"/>
    <w:tmpl w:val="0E14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A0DD6"/>
    <w:multiLevelType w:val="hybridMultilevel"/>
    <w:tmpl w:val="053AE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F76BA"/>
    <w:multiLevelType w:val="hybridMultilevel"/>
    <w:tmpl w:val="34004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44681"/>
    <w:multiLevelType w:val="hybridMultilevel"/>
    <w:tmpl w:val="10142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E515E"/>
    <w:multiLevelType w:val="multilevel"/>
    <w:tmpl w:val="A4D285EC"/>
    <w:lvl w:ilvl="0">
      <w:start w:val="2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F80ABA"/>
    <w:multiLevelType w:val="hybridMultilevel"/>
    <w:tmpl w:val="7AF47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7FA"/>
    <w:multiLevelType w:val="hybridMultilevel"/>
    <w:tmpl w:val="D6AC0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C6506"/>
    <w:multiLevelType w:val="hybridMultilevel"/>
    <w:tmpl w:val="DB00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A581F"/>
    <w:multiLevelType w:val="hybridMultilevel"/>
    <w:tmpl w:val="F630122C"/>
    <w:lvl w:ilvl="0" w:tplc="77A6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B3822B0">
      <w:numFmt w:val="none"/>
      <w:lvlText w:val=""/>
      <w:lvlJc w:val="left"/>
      <w:pPr>
        <w:tabs>
          <w:tab w:val="num" w:pos="360"/>
        </w:tabs>
      </w:pPr>
    </w:lvl>
    <w:lvl w:ilvl="2" w:tplc="FDFEAC5E">
      <w:numFmt w:val="none"/>
      <w:lvlText w:val=""/>
      <w:lvlJc w:val="left"/>
      <w:pPr>
        <w:tabs>
          <w:tab w:val="num" w:pos="360"/>
        </w:tabs>
      </w:pPr>
    </w:lvl>
    <w:lvl w:ilvl="3" w:tplc="48A08A34">
      <w:numFmt w:val="none"/>
      <w:lvlText w:val=""/>
      <w:lvlJc w:val="left"/>
      <w:pPr>
        <w:tabs>
          <w:tab w:val="num" w:pos="360"/>
        </w:tabs>
      </w:pPr>
    </w:lvl>
    <w:lvl w:ilvl="4" w:tplc="6A9C3A20">
      <w:numFmt w:val="none"/>
      <w:lvlText w:val=""/>
      <w:lvlJc w:val="left"/>
      <w:pPr>
        <w:tabs>
          <w:tab w:val="num" w:pos="360"/>
        </w:tabs>
      </w:pPr>
    </w:lvl>
    <w:lvl w:ilvl="5" w:tplc="33721F40">
      <w:numFmt w:val="none"/>
      <w:lvlText w:val=""/>
      <w:lvlJc w:val="left"/>
      <w:pPr>
        <w:tabs>
          <w:tab w:val="num" w:pos="360"/>
        </w:tabs>
      </w:pPr>
    </w:lvl>
    <w:lvl w:ilvl="6" w:tplc="513A7E8C">
      <w:numFmt w:val="none"/>
      <w:lvlText w:val=""/>
      <w:lvlJc w:val="left"/>
      <w:pPr>
        <w:tabs>
          <w:tab w:val="num" w:pos="360"/>
        </w:tabs>
      </w:pPr>
    </w:lvl>
    <w:lvl w:ilvl="7" w:tplc="566E199C">
      <w:numFmt w:val="none"/>
      <w:lvlText w:val=""/>
      <w:lvlJc w:val="left"/>
      <w:pPr>
        <w:tabs>
          <w:tab w:val="num" w:pos="360"/>
        </w:tabs>
      </w:pPr>
    </w:lvl>
    <w:lvl w:ilvl="8" w:tplc="F9AAA2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3A79"/>
    <w:rsid w:val="00011702"/>
    <w:rsid w:val="0001544F"/>
    <w:rsid w:val="000407E8"/>
    <w:rsid w:val="00055F64"/>
    <w:rsid w:val="0006588B"/>
    <w:rsid w:val="000845F1"/>
    <w:rsid w:val="00087658"/>
    <w:rsid w:val="000A4FBE"/>
    <w:rsid w:val="000F2FA1"/>
    <w:rsid w:val="00113BFA"/>
    <w:rsid w:val="00152C5B"/>
    <w:rsid w:val="0017033B"/>
    <w:rsid w:val="001A120C"/>
    <w:rsid w:val="001D01D9"/>
    <w:rsid w:val="001D5B9F"/>
    <w:rsid w:val="001F0C95"/>
    <w:rsid w:val="001F3044"/>
    <w:rsid w:val="00207EF6"/>
    <w:rsid w:val="002358BE"/>
    <w:rsid w:val="00245240"/>
    <w:rsid w:val="0025512D"/>
    <w:rsid w:val="00265C2E"/>
    <w:rsid w:val="002733AC"/>
    <w:rsid w:val="00293895"/>
    <w:rsid w:val="00297286"/>
    <w:rsid w:val="002A77A3"/>
    <w:rsid w:val="002E04E0"/>
    <w:rsid w:val="003148A2"/>
    <w:rsid w:val="003454B3"/>
    <w:rsid w:val="0037373A"/>
    <w:rsid w:val="003A03F9"/>
    <w:rsid w:val="003B2BDE"/>
    <w:rsid w:val="003B5448"/>
    <w:rsid w:val="003E5297"/>
    <w:rsid w:val="003E6BB1"/>
    <w:rsid w:val="004304B5"/>
    <w:rsid w:val="00462A18"/>
    <w:rsid w:val="004725AA"/>
    <w:rsid w:val="004948B0"/>
    <w:rsid w:val="004A6822"/>
    <w:rsid w:val="00525A29"/>
    <w:rsid w:val="00526824"/>
    <w:rsid w:val="00545EC6"/>
    <w:rsid w:val="005B3A79"/>
    <w:rsid w:val="005D06F8"/>
    <w:rsid w:val="00656D56"/>
    <w:rsid w:val="00672BDC"/>
    <w:rsid w:val="00687057"/>
    <w:rsid w:val="006A182F"/>
    <w:rsid w:val="006B056E"/>
    <w:rsid w:val="006E1E8A"/>
    <w:rsid w:val="006F5CCB"/>
    <w:rsid w:val="007032C1"/>
    <w:rsid w:val="007042D7"/>
    <w:rsid w:val="007161B3"/>
    <w:rsid w:val="00780591"/>
    <w:rsid w:val="00784120"/>
    <w:rsid w:val="007E517C"/>
    <w:rsid w:val="008170C8"/>
    <w:rsid w:val="008259C1"/>
    <w:rsid w:val="008963D3"/>
    <w:rsid w:val="008C7CC3"/>
    <w:rsid w:val="0094005D"/>
    <w:rsid w:val="00952B63"/>
    <w:rsid w:val="00962489"/>
    <w:rsid w:val="0096325C"/>
    <w:rsid w:val="009D0C68"/>
    <w:rsid w:val="00A0285D"/>
    <w:rsid w:val="00A86BC1"/>
    <w:rsid w:val="00AA5E62"/>
    <w:rsid w:val="00AC40B2"/>
    <w:rsid w:val="00AE1D82"/>
    <w:rsid w:val="00AE4B25"/>
    <w:rsid w:val="00B25C11"/>
    <w:rsid w:val="00B652EE"/>
    <w:rsid w:val="00B864F4"/>
    <w:rsid w:val="00BE34B1"/>
    <w:rsid w:val="00C57309"/>
    <w:rsid w:val="00C8113D"/>
    <w:rsid w:val="00C96450"/>
    <w:rsid w:val="00CE126A"/>
    <w:rsid w:val="00CF5F66"/>
    <w:rsid w:val="00D043F3"/>
    <w:rsid w:val="00DD6C0D"/>
    <w:rsid w:val="00DE3672"/>
    <w:rsid w:val="00E23421"/>
    <w:rsid w:val="00E33564"/>
    <w:rsid w:val="00E41DC3"/>
    <w:rsid w:val="00E5182C"/>
    <w:rsid w:val="00E5236A"/>
    <w:rsid w:val="00E7687A"/>
    <w:rsid w:val="00E77BD7"/>
    <w:rsid w:val="00E84E05"/>
    <w:rsid w:val="00E85F82"/>
    <w:rsid w:val="00EC14D8"/>
    <w:rsid w:val="00EC58F4"/>
    <w:rsid w:val="00ED141A"/>
    <w:rsid w:val="00EE222E"/>
    <w:rsid w:val="00F14250"/>
    <w:rsid w:val="00F233E1"/>
    <w:rsid w:val="00F7246D"/>
    <w:rsid w:val="00FD1E87"/>
    <w:rsid w:val="00FD7716"/>
    <w:rsid w:val="00FE4B82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E05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E84E05"/>
    <w:pPr>
      <w:keepNext/>
      <w:outlineLvl w:val="0"/>
    </w:pPr>
    <w:rPr>
      <w:noProof w:val="0"/>
    </w:rPr>
  </w:style>
  <w:style w:type="paragraph" w:styleId="Heading2">
    <w:name w:val="heading 2"/>
    <w:basedOn w:val="Normal"/>
    <w:next w:val="Normal"/>
    <w:qFormat/>
    <w:rsid w:val="00E84E05"/>
    <w:pPr>
      <w:keepNext/>
      <w:outlineLvl w:val="1"/>
    </w:pPr>
    <w:rPr>
      <w:i/>
      <w:noProof w:val="0"/>
    </w:rPr>
  </w:style>
  <w:style w:type="paragraph" w:styleId="Heading3">
    <w:name w:val="heading 3"/>
    <w:basedOn w:val="Normal"/>
    <w:next w:val="Normal"/>
    <w:qFormat/>
    <w:rsid w:val="00E84E05"/>
    <w:pPr>
      <w:keepNext/>
      <w:outlineLvl w:val="2"/>
    </w:pPr>
    <w:rPr>
      <w:b/>
      <w:noProof w:val="0"/>
      <w:sz w:val="22"/>
    </w:rPr>
  </w:style>
  <w:style w:type="paragraph" w:styleId="Heading4">
    <w:name w:val="heading 4"/>
    <w:basedOn w:val="Normal"/>
    <w:next w:val="Normal"/>
    <w:qFormat/>
    <w:rsid w:val="00E84E05"/>
    <w:pPr>
      <w:keepNext/>
      <w:jc w:val="right"/>
      <w:outlineLvl w:val="3"/>
    </w:pPr>
    <w:rPr>
      <w:rFonts w:ascii="Arial Black" w:hAnsi="Arial Black"/>
      <w:sz w:val="72"/>
    </w:rPr>
  </w:style>
  <w:style w:type="paragraph" w:styleId="Heading5">
    <w:name w:val="heading 5"/>
    <w:basedOn w:val="Normal"/>
    <w:next w:val="Normal"/>
    <w:qFormat/>
    <w:rsid w:val="00E84E05"/>
    <w:pPr>
      <w:keepNext/>
      <w:jc w:val="right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E0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84E05"/>
    <w:rPr>
      <w:rFonts w:ascii="Courier New" w:hAnsi="Courier New"/>
      <w:noProof w:val="0"/>
    </w:rPr>
  </w:style>
  <w:style w:type="paragraph" w:styleId="BodyText">
    <w:name w:val="Body Text"/>
    <w:basedOn w:val="Normal"/>
    <w:rsid w:val="00E84E05"/>
    <w:pPr>
      <w:ind w:right="4961"/>
      <w:jc w:val="both"/>
    </w:pPr>
  </w:style>
  <w:style w:type="character" w:styleId="Hyperlink">
    <w:name w:val="Hyperlink"/>
    <w:basedOn w:val="DefaultParagraphFont"/>
    <w:rsid w:val="00E84E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5297"/>
    <w:rPr>
      <w:i/>
      <w:iCs/>
    </w:rPr>
  </w:style>
  <w:style w:type="paragraph" w:styleId="ListParagraph">
    <w:name w:val="List Paragraph"/>
    <w:basedOn w:val="Normal"/>
    <w:uiPriority w:val="34"/>
    <w:qFormat/>
    <w:rsid w:val="003E529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hps">
    <w:name w:val="hps"/>
    <w:basedOn w:val="DefaultParagraphFont"/>
    <w:rsid w:val="00E77BD7"/>
  </w:style>
  <w:style w:type="character" w:customStyle="1" w:styleId="apple-converted-space">
    <w:name w:val="apple-converted-space"/>
    <w:basedOn w:val="DefaultParagraphFont"/>
    <w:rsid w:val="00E77BD7"/>
  </w:style>
  <w:style w:type="character" w:customStyle="1" w:styleId="hpsatn">
    <w:name w:val="hps atn"/>
    <w:basedOn w:val="DefaultParagraphFont"/>
    <w:rsid w:val="00E77BD7"/>
  </w:style>
  <w:style w:type="character" w:customStyle="1" w:styleId="alt-edited">
    <w:name w:val="alt-edited"/>
    <w:basedOn w:val="DefaultParagraphFont"/>
    <w:rsid w:val="00E77BD7"/>
  </w:style>
  <w:style w:type="paragraph" w:customStyle="1" w:styleId="Default">
    <w:name w:val="Default"/>
    <w:rsid w:val="002452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UMHCG%20dokumenti\memorandum%20fax%20najnovi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fax najnoviji</Template>
  <TotalTime>1</TotalTime>
  <Pages>3</Pages>
  <Words>1188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LITERATURA ZA SVE</vt:lpstr>
    </vt:vector>
  </TitlesOfParts>
  <Company>ort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LITERATURA ZA SVE</dc:title>
  <dc:creator>Asus</dc:creator>
  <cp:lastModifiedBy>Marina</cp:lastModifiedBy>
  <cp:revision>2</cp:revision>
  <cp:lastPrinted>2011-03-15T09:08:00Z</cp:lastPrinted>
  <dcterms:created xsi:type="dcterms:W3CDTF">2014-03-17T17:31:00Z</dcterms:created>
  <dcterms:modified xsi:type="dcterms:W3CDTF">2014-03-17T17:31:00Z</dcterms:modified>
</cp:coreProperties>
</file>